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9CF9B1" w14:textId="77777777" w:rsidR="00E850AF" w:rsidRDefault="00E850AF" w:rsidP="00E850AF">
      <w:pPr>
        <w:jc w:val="center"/>
        <w:rPr>
          <w:rFonts w:ascii="黑体" w:eastAsia="黑体" w:hAnsi="黑体"/>
          <w:b/>
          <w:sz w:val="32"/>
          <w:szCs w:val="28"/>
        </w:rPr>
      </w:pPr>
      <w:r>
        <w:rPr>
          <w:rFonts w:ascii="黑体" w:eastAsia="黑体" w:hAnsi="黑体" w:hint="eastAsia"/>
          <w:b/>
          <w:sz w:val="32"/>
          <w:szCs w:val="28"/>
        </w:rPr>
        <w:t>202</w:t>
      </w:r>
      <w:r w:rsidR="008443AB">
        <w:rPr>
          <w:rFonts w:ascii="黑体" w:eastAsia="黑体" w:hAnsi="黑体" w:hint="eastAsia"/>
          <w:b/>
          <w:sz w:val="32"/>
          <w:szCs w:val="28"/>
        </w:rPr>
        <w:t>2</w:t>
      </w:r>
      <w:r>
        <w:rPr>
          <w:rFonts w:ascii="黑体" w:eastAsia="黑体" w:hAnsi="黑体" w:hint="eastAsia"/>
          <w:b/>
          <w:sz w:val="32"/>
          <w:szCs w:val="28"/>
        </w:rPr>
        <w:t>年</w:t>
      </w:r>
      <w:r w:rsidRPr="00E4598F">
        <w:rPr>
          <w:rFonts w:ascii="黑体" w:eastAsia="黑体" w:hAnsi="黑体" w:hint="eastAsia"/>
          <w:b/>
          <w:sz w:val="32"/>
          <w:szCs w:val="28"/>
        </w:rPr>
        <w:t>江苏</w:t>
      </w:r>
      <w:r w:rsidR="008443AB">
        <w:rPr>
          <w:rFonts w:ascii="黑体" w:eastAsia="黑体" w:hAnsi="黑体" w:hint="eastAsia"/>
          <w:b/>
          <w:sz w:val="32"/>
          <w:szCs w:val="28"/>
        </w:rPr>
        <w:t>海洋</w:t>
      </w:r>
      <w:r w:rsidRPr="00E4598F">
        <w:rPr>
          <w:rFonts w:ascii="黑体" w:eastAsia="黑体" w:hAnsi="黑体" w:hint="eastAsia"/>
          <w:b/>
          <w:sz w:val="32"/>
          <w:szCs w:val="28"/>
        </w:rPr>
        <w:t>大学</w:t>
      </w:r>
      <w:r>
        <w:rPr>
          <w:rFonts w:ascii="黑体" w:eastAsia="黑体" w:hAnsi="黑体" w:hint="eastAsia"/>
          <w:b/>
          <w:sz w:val="32"/>
          <w:szCs w:val="28"/>
        </w:rPr>
        <w:t>硕士</w:t>
      </w:r>
      <w:r w:rsidRPr="00E4598F">
        <w:rPr>
          <w:rFonts w:ascii="黑体" w:eastAsia="黑体" w:hAnsi="黑体" w:hint="eastAsia"/>
          <w:b/>
          <w:sz w:val="32"/>
          <w:szCs w:val="28"/>
        </w:rPr>
        <w:t>研究生入学</w:t>
      </w:r>
      <w:r>
        <w:rPr>
          <w:rFonts w:ascii="黑体" w:eastAsia="黑体" w:hAnsi="黑体" w:hint="eastAsia"/>
          <w:b/>
          <w:sz w:val="32"/>
          <w:szCs w:val="28"/>
        </w:rPr>
        <w:t>考试</w:t>
      </w:r>
    </w:p>
    <w:p w14:paraId="3F23D8A9" w14:textId="77777777" w:rsidR="00E850AF" w:rsidRPr="00E4598F" w:rsidRDefault="00E850AF" w:rsidP="00E850AF">
      <w:pPr>
        <w:jc w:val="center"/>
        <w:rPr>
          <w:rFonts w:ascii="黑体" w:eastAsia="黑体" w:hAnsi="黑体"/>
          <w:b/>
          <w:sz w:val="32"/>
          <w:szCs w:val="28"/>
        </w:rPr>
      </w:pPr>
      <w:r>
        <w:rPr>
          <w:rFonts w:ascii="黑体" w:eastAsia="黑体" w:hAnsi="黑体" w:hint="eastAsia"/>
          <w:b/>
          <w:sz w:val="32"/>
          <w:szCs w:val="28"/>
        </w:rPr>
        <w:t>自命题科目</w:t>
      </w:r>
      <w:r w:rsidRPr="00E4598F">
        <w:rPr>
          <w:rFonts w:ascii="黑体" w:eastAsia="黑体" w:hAnsi="黑体" w:hint="eastAsia"/>
          <w:b/>
          <w:sz w:val="32"/>
          <w:szCs w:val="28"/>
        </w:rPr>
        <w:t>考试大纲</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1260"/>
        <w:gridCol w:w="2220"/>
        <w:gridCol w:w="1704"/>
        <w:gridCol w:w="3816"/>
      </w:tblGrid>
      <w:tr w:rsidR="00E850AF" w:rsidRPr="00E4598F" w14:paraId="6F4CFFEF" w14:textId="77777777" w:rsidTr="00E5092A">
        <w:trPr>
          <w:trHeight w:val="619"/>
          <w:jc w:val="center"/>
        </w:trPr>
        <w:tc>
          <w:tcPr>
            <w:tcW w:w="19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D3BB1AC" w14:textId="77777777" w:rsidR="00E850AF" w:rsidRPr="00E4598F" w:rsidRDefault="00E850AF" w:rsidP="00E5092A">
            <w:pPr>
              <w:adjustRightInd w:val="0"/>
              <w:spacing w:line="312" w:lineRule="atLeast"/>
              <w:jc w:val="center"/>
              <w:textAlignment w:val="baseline"/>
              <w:rPr>
                <w:rFonts w:ascii="黑体" w:eastAsia="黑体" w:hAnsi="黑体"/>
                <w:b/>
                <w:sz w:val="24"/>
              </w:rPr>
            </w:pPr>
            <w:r w:rsidRPr="00E4598F">
              <w:rPr>
                <w:rFonts w:ascii="黑体" w:eastAsia="黑体" w:hAnsi="黑体" w:hint="eastAsia"/>
                <w:b/>
                <w:sz w:val="24"/>
              </w:rPr>
              <w:t>考试科目代码</w:t>
            </w:r>
          </w:p>
        </w:tc>
        <w:tc>
          <w:tcPr>
            <w:tcW w:w="2220" w:type="dxa"/>
            <w:tcBorders>
              <w:top w:val="single" w:sz="4" w:space="0" w:color="auto"/>
              <w:left w:val="single" w:sz="4" w:space="0" w:color="auto"/>
              <w:bottom w:val="single" w:sz="4" w:space="0" w:color="auto"/>
              <w:right w:val="single" w:sz="4" w:space="0" w:color="auto"/>
            </w:tcBorders>
            <w:shd w:val="clear" w:color="auto" w:fill="auto"/>
            <w:vAlign w:val="center"/>
          </w:tcPr>
          <w:p w14:paraId="561BEB00" w14:textId="18CC0B45" w:rsidR="00E850AF" w:rsidRPr="00E4598F" w:rsidRDefault="00364079" w:rsidP="00E5092A">
            <w:pPr>
              <w:adjustRightInd w:val="0"/>
              <w:spacing w:line="312" w:lineRule="atLeast"/>
              <w:jc w:val="center"/>
              <w:textAlignment w:val="baseline"/>
              <w:rPr>
                <w:rFonts w:ascii="黑体" w:eastAsia="黑体" w:hAnsi="黑体"/>
                <w:b/>
                <w:sz w:val="24"/>
              </w:rPr>
            </w:pPr>
            <w:r>
              <w:rPr>
                <w:rFonts w:ascii="黑体" w:eastAsia="黑体" w:hAnsi="黑体"/>
                <w:b/>
                <w:sz w:val="24"/>
              </w:rPr>
              <w:t>612</w:t>
            </w:r>
          </w:p>
        </w:tc>
        <w:tc>
          <w:tcPr>
            <w:tcW w:w="1704" w:type="dxa"/>
            <w:tcBorders>
              <w:top w:val="single" w:sz="4" w:space="0" w:color="auto"/>
              <w:left w:val="single" w:sz="4" w:space="0" w:color="auto"/>
              <w:bottom w:val="single" w:sz="4" w:space="0" w:color="auto"/>
              <w:right w:val="single" w:sz="4" w:space="0" w:color="auto"/>
            </w:tcBorders>
            <w:shd w:val="clear" w:color="auto" w:fill="auto"/>
            <w:vAlign w:val="center"/>
          </w:tcPr>
          <w:p w14:paraId="08133ED6" w14:textId="77777777" w:rsidR="00E850AF" w:rsidRPr="00E4598F" w:rsidRDefault="00E850AF" w:rsidP="00E5092A">
            <w:pPr>
              <w:adjustRightInd w:val="0"/>
              <w:spacing w:line="312" w:lineRule="atLeast"/>
              <w:jc w:val="center"/>
              <w:textAlignment w:val="baseline"/>
              <w:rPr>
                <w:rFonts w:ascii="黑体" w:eastAsia="黑体" w:hAnsi="黑体"/>
                <w:b/>
                <w:sz w:val="24"/>
              </w:rPr>
            </w:pPr>
            <w:r w:rsidRPr="00E4598F">
              <w:rPr>
                <w:rFonts w:ascii="黑体" w:eastAsia="黑体" w:hAnsi="黑体" w:hint="eastAsia"/>
                <w:b/>
                <w:sz w:val="24"/>
              </w:rPr>
              <w:t>考试科目名称</w:t>
            </w:r>
          </w:p>
        </w:tc>
        <w:tc>
          <w:tcPr>
            <w:tcW w:w="3816" w:type="dxa"/>
            <w:tcBorders>
              <w:top w:val="single" w:sz="4" w:space="0" w:color="auto"/>
              <w:left w:val="single" w:sz="4" w:space="0" w:color="auto"/>
              <w:bottom w:val="single" w:sz="4" w:space="0" w:color="auto"/>
              <w:right w:val="single" w:sz="4" w:space="0" w:color="auto"/>
            </w:tcBorders>
            <w:shd w:val="clear" w:color="auto" w:fill="auto"/>
            <w:vAlign w:val="center"/>
          </w:tcPr>
          <w:p w14:paraId="655E576E" w14:textId="45CD41C9" w:rsidR="00E850AF" w:rsidRPr="00E4598F" w:rsidRDefault="00364079" w:rsidP="00E5092A">
            <w:pPr>
              <w:adjustRightInd w:val="0"/>
              <w:spacing w:line="312" w:lineRule="atLeast"/>
              <w:jc w:val="center"/>
              <w:textAlignment w:val="baseline"/>
              <w:rPr>
                <w:rFonts w:ascii="黑体" w:eastAsia="黑体" w:hAnsi="黑体"/>
                <w:b/>
                <w:sz w:val="24"/>
              </w:rPr>
            </w:pPr>
            <w:r>
              <w:rPr>
                <w:rFonts w:ascii="黑体" w:eastAsia="黑体" w:hAnsi="黑体" w:hint="eastAsia"/>
                <w:b/>
                <w:sz w:val="24"/>
              </w:rPr>
              <w:t>普通生物学</w:t>
            </w:r>
          </w:p>
        </w:tc>
      </w:tr>
      <w:tr w:rsidR="00E850AF" w:rsidRPr="007D61B2" w14:paraId="66143178" w14:textId="77777777" w:rsidTr="00E5092A">
        <w:trPr>
          <w:trHeight w:val="1664"/>
          <w:jc w:val="center"/>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78036004" w14:textId="77777777" w:rsidR="00E850AF" w:rsidRPr="00E4598F" w:rsidRDefault="00E850AF" w:rsidP="00E5092A">
            <w:pPr>
              <w:adjustRightInd w:val="0"/>
              <w:spacing w:line="312" w:lineRule="atLeast"/>
              <w:jc w:val="center"/>
              <w:textAlignment w:val="baseline"/>
              <w:rPr>
                <w:rFonts w:ascii="黑体" w:eastAsia="黑体" w:hAnsi="黑体"/>
                <w:b/>
                <w:sz w:val="24"/>
              </w:rPr>
            </w:pPr>
            <w:r w:rsidRPr="00E4598F">
              <w:rPr>
                <w:rFonts w:ascii="黑体" w:eastAsia="黑体" w:hAnsi="黑体" w:hint="eastAsia"/>
                <w:b/>
                <w:sz w:val="24"/>
              </w:rPr>
              <w:t>考查目标</w:t>
            </w:r>
          </w:p>
        </w:tc>
        <w:tc>
          <w:tcPr>
            <w:tcW w:w="90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48784BF" w14:textId="6633431B" w:rsidR="00E850AF" w:rsidRPr="001D4ECC" w:rsidRDefault="00E850AF" w:rsidP="00E5092A">
            <w:pPr>
              <w:adjustRightInd w:val="0"/>
              <w:spacing w:line="312" w:lineRule="atLeast"/>
              <w:textAlignment w:val="baseline"/>
              <w:rPr>
                <w:b/>
                <w:sz w:val="24"/>
              </w:rPr>
            </w:pPr>
            <w:r w:rsidRPr="001D4ECC">
              <w:rPr>
                <w:rFonts w:hint="eastAsia"/>
                <w:b/>
                <w:sz w:val="24"/>
              </w:rPr>
              <w:t>1.</w:t>
            </w:r>
            <w:r w:rsidRPr="001D4ECC">
              <w:rPr>
                <w:rFonts w:hint="eastAsia"/>
                <w:b/>
                <w:sz w:val="24"/>
              </w:rPr>
              <w:t>系统掌握</w:t>
            </w:r>
            <w:r w:rsidR="001D4ECC" w:rsidRPr="001D4ECC">
              <w:rPr>
                <w:rFonts w:hint="eastAsia"/>
                <w:b/>
                <w:sz w:val="24"/>
              </w:rPr>
              <w:t>普通生物学</w:t>
            </w:r>
            <w:r w:rsidRPr="001D4ECC">
              <w:rPr>
                <w:rFonts w:hint="eastAsia"/>
                <w:b/>
                <w:sz w:val="24"/>
              </w:rPr>
              <w:t>的基本知识、基本概念和基本理论；</w:t>
            </w:r>
          </w:p>
          <w:p w14:paraId="4DFC60A3" w14:textId="2A85A89A" w:rsidR="00E850AF" w:rsidRPr="00364079" w:rsidRDefault="00E850AF" w:rsidP="00E5092A">
            <w:pPr>
              <w:rPr>
                <w:highlight w:val="yellow"/>
              </w:rPr>
            </w:pPr>
            <w:r w:rsidRPr="001D4ECC">
              <w:rPr>
                <w:rFonts w:hint="eastAsia"/>
                <w:b/>
                <w:sz w:val="24"/>
              </w:rPr>
              <w:t>2.</w:t>
            </w:r>
            <w:r w:rsidRPr="001D4ECC">
              <w:rPr>
                <w:rFonts w:hint="eastAsia"/>
                <w:b/>
                <w:sz w:val="24"/>
              </w:rPr>
              <w:t>能够应用</w:t>
            </w:r>
            <w:r w:rsidR="001D4ECC" w:rsidRPr="001D4ECC">
              <w:rPr>
                <w:rFonts w:hint="eastAsia"/>
                <w:b/>
                <w:sz w:val="24"/>
              </w:rPr>
              <w:t>普通生物学</w:t>
            </w:r>
            <w:r w:rsidRPr="001D4ECC">
              <w:rPr>
                <w:rFonts w:hint="eastAsia"/>
                <w:b/>
                <w:sz w:val="24"/>
              </w:rPr>
              <w:t>基础知识、基本理论和基本方法分析</w:t>
            </w:r>
            <w:r w:rsidR="001D4ECC" w:rsidRPr="001D4ECC">
              <w:rPr>
                <w:rFonts w:hint="eastAsia"/>
                <w:b/>
                <w:sz w:val="24"/>
              </w:rPr>
              <w:t>和解决实际问题的能力</w:t>
            </w:r>
            <w:r w:rsidRPr="001D4ECC">
              <w:rPr>
                <w:rFonts w:hint="eastAsia"/>
                <w:b/>
                <w:sz w:val="24"/>
              </w:rPr>
              <w:t>。</w:t>
            </w:r>
          </w:p>
        </w:tc>
      </w:tr>
      <w:tr w:rsidR="00E850AF" w:rsidRPr="007D61B2" w14:paraId="360E7B0F" w14:textId="77777777" w:rsidTr="00E5092A">
        <w:trPr>
          <w:trHeight w:val="1238"/>
          <w:jc w:val="center"/>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2FBAA3C8" w14:textId="77777777" w:rsidR="00E850AF" w:rsidRPr="00E4598F" w:rsidRDefault="00E850AF" w:rsidP="00E5092A">
            <w:pPr>
              <w:adjustRightInd w:val="0"/>
              <w:spacing w:line="312" w:lineRule="atLeast"/>
              <w:jc w:val="center"/>
              <w:textAlignment w:val="baseline"/>
              <w:rPr>
                <w:rFonts w:ascii="黑体" w:eastAsia="黑体" w:hAnsi="黑体"/>
                <w:b/>
                <w:sz w:val="24"/>
              </w:rPr>
            </w:pPr>
            <w:r w:rsidRPr="00E4598F">
              <w:rPr>
                <w:rFonts w:ascii="黑体" w:eastAsia="黑体" w:hAnsi="黑体" w:hint="eastAsia"/>
                <w:b/>
                <w:sz w:val="24"/>
              </w:rPr>
              <w:t>考试形式</w:t>
            </w:r>
          </w:p>
        </w:tc>
        <w:tc>
          <w:tcPr>
            <w:tcW w:w="90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62A0BAC" w14:textId="77777777" w:rsidR="00E850AF" w:rsidRPr="007D61B2" w:rsidRDefault="00E850AF" w:rsidP="00E5092A">
            <w:pPr>
              <w:adjustRightInd w:val="0"/>
              <w:spacing w:line="312" w:lineRule="atLeast"/>
              <w:jc w:val="center"/>
              <w:textAlignment w:val="baseline"/>
              <w:rPr>
                <w:b/>
                <w:sz w:val="24"/>
              </w:rPr>
            </w:pPr>
            <w:r>
              <w:rPr>
                <w:rFonts w:hint="eastAsia"/>
                <w:b/>
                <w:sz w:val="24"/>
              </w:rPr>
              <w:t>闭卷笔试，考试时间为</w:t>
            </w:r>
            <w:r>
              <w:rPr>
                <w:rFonts w:hint="eastAsia"/>
                <w:b/>
                <w:sz w:val="24"/>
              </w:rPr>
              <w:t>180</w:t>
            </w:r>
            <w:r>
              <w:rPr>
                <w:rFonts w:hint="eastAsia"/>
                <w:b/>
                <w:sz w:val="24"/>
              </w:rPr>
              <w:t>分钟</w:t>
            </w:r>
          </w:p>
        </w:tc>
      </w:tr>
      <w:tr w:rsidR="00E850AF" w:rsidRPr="007D61B2" w14:paraId="0B97BCBF" w14:textId="77777777" w:rsidTr="00E5092A">
        <w:trPr>
          <w:trHeight w:val="1593"/>
          <w:jc w:val="center"/>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6493C36A" w14:textId="77777777" w:rsidR="00E850AF" w:rsidRPr="00E4598F" w:rsidRDefault="00E850AF" w:rsidP="00E5092A">
            <w:pPr>
              <w:adjustRightInd w:val="0"/>
              <w:spacing w:line="312" w:lineRule="atLeast"/>
              <w:jc w:val="center"/>
              <w:textAlignment w:val="baseline"/>
              <w:rPr>
                <w:rFonts w:ascii="黑体" w:eastAsia="黑体" w:hAnsi="黑体"/>
                <w:b/>
                <w:sz w:val="24"/>
              </w:rPr>
            </w:pPr>
            <w:r w:rsidRPr="00E4598F">
              <w:rPr>
                <w:rFonts w:ascii="黑体" w:eastAsia="黑体" w:hAnsi="黑体" w:hint="eastAsia"/>
                <w:b/>
                <w:sz w:val="24"/>
              </w:rPr>
              <w:t>试卷结构及题型</w:t>
            </w:r>
          </w:p>
        </w:tc>
        <w:tc>
          <w:tcPr>
            <w:tcW w:w="90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3BCB8F7" w14:textId="3A1B81AA" w:rsidR="00E850AF" w:rsidRPr="003125E9" w:rsidRDefault="001D4ECC" w:rsidP="00E5092A">
            <w:pPr>
              <w:adjustRightInd w:val="0"/>
              <w:spacing w:line="312" w:lineRule="atLeast"/>
              <w:textAlignment w:val="baseline"/>
              <w:rPr>
                <w:b/>
                <w:sz w:val="24"/>
              </w:rPr>
            </w:pPr>
            <w:r w:rsidRPr="003125E9">
              <w:rPr>
                <w:rFonts w:hint="eastAsia"/>
                <w:b/>
                <w:sz w:val="24"/>
              </w:rPr>
              <w:t>名词解释</w:t>
            </w:r>
            <w:r w:rsidR="00E850AF" w:rsidRPr="003125E9">
              <w:rPr>
                <w:rFonts w:hint="eastAsia"/>
                <w:b/>
                <w:sz w:val="24"/>
              </w:rPr>
              <w:t>：</w:t>
            </w:r>
            <w:r w:rsidR="00E850AF" w:rsidRPr="003125E9">
              <w:rPr>
                <w:rFonts w:hint="eastAsia"/>
                <w:b/>
                <w:sz w:val="24"/>
              </w:rPr>
              <w:t>10</w:t>
            </w:r>
            <w:r w:rsidR="00E850AF" w:rsidRPr="003125E9">
              <w:rPr>
                <w:rFonts w:hint="eastAsia"/>
                <w:b/>
                <w:sz w:val="24"/>
              </w:rPr>
              <w:t>小题，每题</w:t>
            </w:r>
            <w:r w:rsidR="003125E9" w:rsidRPr="003125E9">
              <w:rPr>
                <w:rFonts w:hint="eastAsia"/>
                <w:b/>
                <w:sz w:val="24"/>
              </w:rPr>
              <w:t>3</w:t>
            </w:r>
            <w:r w:rsidR="003125E9">
              <w:rPr>
                <w:rFonts w:hint="eastAsia"/>
                <w:b/>
                <w:sz w:val="24"/>
              </w:rPr>
              <w:t xml:space="preserve">  </w:t>
            </w:r>
            <w:bookmarkStart w:id="0" w:name="_GoBack"/>
            <w:bookmarkEnd w:id="0"/>
            <w:r w:rsidR="00E850AF" w:rsidRPr="003125E9">
              <w:rPr>
                <w:rFonts w:hint="eastAsia"/>
                <w:b/>
                <w:sz w:val="24"/>
              </w:rPr>
              <w:t>分，共</w:t>
            </w:r>
            <w:r w:rsidR="003125E9" w:rsidRPr="003125E9">
              <w:rPr>
                <w:rFonts w:hint="eastAsia"/>
                <w:b/>
                <w:sz w:val="24"/>
              </w:rPr>
              <w:t>3</w:t>
            </w:r>
            <w:r w:rsidR="00E850AF" w:rsidRPr="003125E9">
              <w:rPr>
                <w:rFonts w:hint="eastAsia"/>
                <w:b/>
                <w:sz w:val="24"/>
              </w:rPr>
              <w:t>0</w:t>
            </w:r>
            <w:r w:rsidR="00E850AF" w:rsidRPr="003125E9">
              <w:rPr>
                <w:rFonts w:hint="eastAsia"/>
                <w:b/>
                <w:sz w:val="24"/>
              </w:rPr>
              <w:t>分；</w:t>
            </w:r>
          </w:p>
          <w:p w14:paraId="4A108E15" w14:textId="2A48156D" w:rsidR="00E850AF" w:rsidRPr="003125E9" w:rsidRDefault="00E850AF" w:rsidP="00E5092A">
            <w:pPr>
              <w:adjustRightInd w:val="0"/>
              <w:spacing w:line="312" w:lineRule="atLeast"/>
              <w:textAlignment w:val="baseline"/>
              <w:rPr>
                <w:b/>
                <w:sz w:val="24"/>
              </w:rPr>
            </w:pPr>
            <w:r w:rsidRPr="003125E9">
              <w:rPr>
                <w:rFonts w:hint="eastAsia"/>
                <w:b/>
                <w:sz w:val="24"/>
              </w:rPr>
              <w:t>简答题：</w:t>
            </w:r>
            <w:r w:rsidR="003125E9">
              <w:rPr>
                <w:rFonts w:hint="eastAsia"/>
                <w:b/>
                <w:sz w:val="24"/>
              </w:rPr>
              <w:t xml:space="preserve">   </w:t>
            </w:r>
            <w:r w:rsidR="003125E9" w:rsidRPr="003125E9">
              <w:rPr>
                <w:rFonts w:hint="eastAsia"/>
                <w:b/>
                <w:sz w:val="24"/>
              </w:rPr>
              <w:t>8</w:t>
            </w:r>
            <w:r w:rsidRPr="003125E9">
              <w:rPr>
                <w:rFonts w:hint="eastAsia"/>
                <w:b/>
                <w:sz w:val="24"/>
              </w:rPr>
              <w:t>小题，每题</w:t>
            </w:r>
            <w:r w:rsidRPr="003125E9">
              <w:rPr>
                <w:rFonts w:hint="eastAsia"/>
                <w:b/>
                <w:sz w:val="24"/>
              </w:rPr>
              <w:t>10</w:t>
            </w:r>
            <w:r w:rsidRPr="003125E9">
              <w:rPr>
                <w:rFonts w:hint="eastAsia"/>
                <w:b/>
                <w:sz w:val="24"/>
              </w:rPr>
              <w:t>分，共</w:t>
            </w:r>
            <w:r w:rsidR="003125E9" w:rsidRPr="003125E9">
              <w:rPr>
                <w:rFonts w:hint="eastAsia"/>
                <w:b/>
                <w:sz w:val="24"/>
              </w:rPr>
              <w:t>8</w:t>
            </w:r>
            <w:r w:rsidRPr="003125E9">
              <w:rPr>
                <w:rFonts w:hint="eastAsia"/>
                <w:b/>
                <w:sz w:val="24"/>
              </w:rPr>
              <w:t>0</w:t>
            </w:r>
            <w:r w:rsidRPr="003125E9">
              <w:rPr>
                <w:rFonts w:hint="eastAsia"/>
                <w:b/>
                <w:sz w:val="24"/>
              </w:rPr>
              <w:t>分，</w:t>
            </w:r>
          </w:p>
          <w:p w14:paraId="782797DD" w14:textId="4AF07E6F" w:rsidR="00E850AF" w:rsidRPr="003125E9" w:rsidRDefault="003125E9" w:rsidP="00E5092A">
            <w:pPr>
              <w:adjustRightInd w:val="0"/>
              <w:spacing w:line="312" w:lineRule="atLeast"/>
              <w:textAlignment w:val="baseline"/>
              <w:rPr>
                <w:b/>
                <w:sz w:val="24"/>
              </w:rPr>
            </w:pPr>
            <w:r w:rsidRPr="003125E9">
              <w:rPr>
                <w:rFonts w:hint="eastAsia"/>
                <w:b/>
                <w:sz w:val="24"/>
              </w:rPr>
              <w:t>论述</w:t>
            </w:r>
            <w:r w:rsidR="00E850AF" w:rsidRPr="003125E9">
              <w:rPr>
                <w:rFonts w:hint="eastAsia"/>
                <w:b/>
                <w:sz w:val="24"/>
              </w:rPr>
              <w:t>题：</w:t>
            </w:r>
            <w:r>
              <w:rPr>
                <w:rFonts w:hint="eastAsia"/>
                <w:b/>
                <w:sz w:val="24"/>
              </w:rPr>
              <w:t xml:space="preserve">   </w:t>
            </w:r>
            <w:r w:rsidRPr="003125E9">
              <w:rPr>
                <w:rFonts w:hint="eastAsia"/>
                <w:b/>
                <w:sz w:val="24"/>
              </w:rPr>
              <w:t>2</w:t>
            </w:r>
            <w:r w:rsidR="00E850AF" w:rsidRPr="003125E9">
              <w:rPr>
                <w:rFonts w:hint="eastAsia"/>
                <w:b/>
                <w:sz w:val="24"/>
              </w:rPr>
              <w:t>小题，每题</w:t>
            </w:r>
            <w:r w:rsidR="00E850AF" w:rsidRPr="003125E9">
              <w:rPr>
                <w:rFonts w:hint="eastAsia"/>
                <w:b/>
                <w:sz w:val="24"/>
              </w:rPr>
              <w:t>20</w:t>
            </w:r>
            <w:r w:rsidR="00E850AF" w:rsidRPr="003125E9">
              <w:rPr>
                <w:rFonts w:hint="eastAsia"/>
                <w:b/>
                <w:sz w:val="24"/>
              </w:rPr>
              <w:t>分，共</w:t>
            </w:r>
            <w:r w:rsidRPr="003125E9">
              <w:rPr>
                <w:rFonts w:hint="eastAsia"/>
                <w:b/>
                <w:sz w:val="24"/>
              </w:rPr>
              <w:t>4</w:t>
            </w:r>
            <w:r w:rsidR="00E850AF" w:rsidRPr="003125E9">
              <w:rPr>
                <w:rFonts w:hint="eastAsia"/>
                <w:b/>
                <w:sz w:val="24"/>
              </w:rPr>
              <w:t>0</w:t>
            </w:r>
            <w:r w:rsidR="00E850AF" w:rsidRPr="003125E9">
              <w:rPr>
                <w:rFonts w:hint="eastAsia"/>
                <w:b/>
                <w:sz w:val="24"/>
              </w:rPr>
              <w:t>分；</w:t>
            </w:r>
          </w:p>
          <w:p w14:paraId="21F9EA21" w14:textId="77777777" w:rsidR="00E850AF" w:rsidRPr="00F3592C" w:rsidRDefault="00E850AF" w:rsidP="00E5092A">
            <w:pPr>
              <w:adjustRightInd w:val="0"/>
              <w:spacing w:line="312" w:lineRule="atLeast"/>
              <w:textAlignment w:val="baseline"/>
              <w:rPr>
                <w:b/>
                <w:sz w:val="24"/>
              </w:rPr>
            </w:pPr>
            <w:r w:rsidRPr="003125E9">
              <w:rPr>
                <w:rFonts w:hint="eastAsia"/>
                <w:b/>
                <w:sz w:val="24"/>
              </w:rPr>
              <w:t>满分：</w:t>
            </w:r>
            <w:r w:rsidRPr="003125E9">
              <w:rPr>
                <w:rFonts w:hint="eastAsia"/>
                <w:b/>
                <w:sz w:val="24"/>
              </w:rPr>
              <w:t>150</w:t>
            </w:r>
            <w:r w:rsidRPr="003125E9">
              <w:rPr>
                <w:rFonts w:hint="eastAsia"/>
                <w:b/>
                <w:sz w:val="24"/>
              </w:rPr>
              <w:t>分。</w:t>
            </w:r>
          </w:p>
        </w:tc>
      </w:tr>
      <w:tr w:rsidR="00E850AF" w:rsidRPr="007D61B2" w14:paraId="54BBE4DE" w14:textId="77777777" w:rsidTr="00E5092A">
        <w:trPr>
          <w:trHeight w:val="2962"/>
          <w:jc w:val="center"/>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5730AD2C" w14:textId="77777777" w:rsidR="00E850AF" w:rsidRPr="00E4598F" w:rsidRDefault="00E850AF" w:rsidP="00E5092A">
            <w:pPr>
              <w:adjustRightInd w:val="0"/>
              <w:spacing w:line="312" w:lineRule="atLeast"/>
              <w:jc w:val="center"/>
              <w:textAlignment w:val="baseline"/>
              <w:rPr>
                <w:rFonts w:ascii="黑体" w:eastAsia="黑体" w:hAnsi="黑体"/>
                <w:b/>
                <w:sz w:val="24"/>
              </w:rPr>
            </w:pPr>
            <w:r w:rsidRPr="00E4598F">
              <w:rPr>
                <w:rFonts w:ascii="黑体" w:eastAsia="黑体" w:hAnsi="黑体" w:hint="eastAsia"/>
                <w:b/>
                <w:sz w:val="24"/>
              </w:rPr>
              <w:t>考查知识要点</w:t>
            </w:r>
          </w:p>
        </w:tc>
        <w:tc>
          <w:tcPr>
            <w:tcW w:w="9000" w:type="dxa"/>
            <w:gridSpan w:val="4"/>
            <w:tcBorders>
              <w:top w:val="single" w:sz="4" w:space="0" w:color="auto"/>
              <w:left w:val="single" w:sz="4" w:space="0" w:color="auto"/>
              <w:bottom w:val="single" w:sz="4" w:space="0" w:color="auto"/>
              <w:right w:val="single" w:sz="4" w:space="0" w:color="auto"/>
            </w:tcBorders>
            <w:shd w:val="clear" w:color="auto" w:fill="auto"/>
          </w:tcPr>
          <w:p w14:paraId="0FB6ABD8" w14:textId="77777777" w:rsidR="00364079" w:rsidRPr="00364079" w:rsidRDefault="00364079" w:rsidP="00364079">
            <w:pPr>
              <w:rPr>
                <w:rFonts w:hAnsi="宋体"/>
                <w:b/>
                <w:szCs w:val="21"/>
              </w:rPr>
            </w:pPr>
            <w:r w:rsidRPr="00364079">
              <w:rPr>
                <w:rFonts w:hAnsi="宋体"/>
                <w:b/>
                <w:szCs w:val="21"/>
              </w:rPr>
              <w:t>（一）绪论：生物界与生物学</w:t>
            </w:r>
          </w:p>
          <w:p w14:paraId="6DEB288D" w14:textId="77777777" w:rsidR="00364079" w:rsidRPr="00364079" w:rsidRDefault="00364079" w:rsidP="00364079">
            <w:pPr>
              <w:numPr>
                <w:ilvl w:val="0"/>
                <w:numId w:val="1"/>
              </w:numPr>
              <w:rPr>
                <w:szCs w:val="21"/>
              </w:rPr>
            </w:pPr>
            <w:r w:rsidRPr="00364079">
              <w:rPr>
                <w:rFonts w:hAnsi="宋体"/>
                <w:szCs w:val="21"/>
              </w:rPr>
              <w:t>生物及其特征</w:t>
            </w:r>
          </w:p>
          <w:p w14:paraId="717F9411" w14:textId="77777777" w:rsidR="00364079" w:rsidRPr="00364079" w:rsidRDefault="00364079" w:rsidP="00364079">
            <w:pPr>
              <w:numPr>
                <w:ilvl w:val="0"/>
                <w:numId w:val="1"/>
              </w:numPr>
              <w:jc w:val="left"/>
              <w:rPr>
                <w:szCs w:val="21"/>
              </w:rPr>
            </w:pPr>
            <w:r w:rsidRPr="00364079">
              <w:rPr>
                <w:rFonts w:hAnsi="宋体"/>
                <w:szCs w:val="21"/>
              </w:rPr>
              <w:t>生物命名的二名法及生物的分类阶元</w:t>
            </w:r>
          </w:p>
          <w:p w14:paraId="46605147" w14:textId="77777777" w:rsidR="00364079" w:rsidRPr="00364079" w:rsidRDefault="00364079" w:rsidP="00364079">
            <w:pPr>
              <w:rPr>
                <w:szCs w:val="21"/>
              </w:rPr>
            </w:pPr>
            <w:r w:rsidRPr="00364079">
              <w:rPr>
                <w:szCs w:val="21"/>
              </w:rPr>
              <w:t xml:space="preserve">  3</w:t>
            </w:r>
            <w:r w:rsidRPr="00364079">
              <w:rPr>
                <w:rFonts w:hAnsi="宋体"/>
                <w:szCs w:val="21"/>
              </w:rPr>
              <w:t>．</w:t>
            </w:r>
            <w:proofErr w:type="gramStart"/>
            <w:r w:rsidRPr="00364079">
              <w:rPr>
                <w:rFonts w:hAnsi="宋体"/>
                <w:szCs w:val="21"/>
              </w:rPr>
              <w:t>五界分类</w:t>
            </w:r>
            <w:proofErr w:type="gramEnd"/>
            <w:r w:rsidRPr="00364079">
              <w:rPr>
                <w:rFonts w:hAnsi="宋体"/>
                <w:szCs w:val="21"/>
              </w:rPr>
              <w:t>系统</w:t>
            </w:r>
          </w:p>
          <w:p w14:paraId="781AE96E" w14:textId="77777777" w:rsidR="00364079" w:rsidRPr="00364079" w:rsidRDefault="00364079" w:rsidP="00364079">
            <w:pPr>
              <w:rPr>
                <w:rFonts w:hAnsi="宋体"/>
                <w:b/>
                <w:szCs w:val="21"/>
              </w:rPr>
            </w:pPr>
            <w:r w:rsidRPr="00364079">
              <w:rPr>
                <w:rFonts w:hAnsi="宋体"/>
                <w:b/>
                <w:szCs w:val="21"/>
              </w:rPr>
              <w:t>（二）生命的化学基础</w:t>
            </w:r>
          </w:p>
          <w:p w14:paraId="3B7A1C98" w14:textId="77777777" w:rsidR="00364079" w:rsidRPr="00364079" w:rsidRDefault="00364079" w:rsidP="00364079">
            <w:pPr>
              <w:numPr>
                <w:ilvl w:val="0"/>
                <w:numId w:val="20"/>
              </w:numPr>
              <w:rPr>
                <w:rFonts w:hAnsi="宋体"/>
                <w:szCs w:val="21"/>
              </w:rPr>
            </w:pPr>
            <w:r w:rsidRPr="00364079">
              <w:rPr>
                <w:rFonts w:hAnsi="宋体"/>
                <w:szCs w:val="21"/>
              </w:rPr>
              <w:t>细胞组成的基本元素和主要成分</w:t>
            </w:r>
          </w:p>
          <w:p w14:paraId="56A7C1F8" w14:textId="77777777" w:rsidR="00364079" w:rsidRPr="00364079" w:rsidRDefault="00364079" w:rsidP="00364079">
            <w:pPr>
              <w:numPr>
                <w:ilvl w:val="0"/>
                <w:numId w:val="20"/>
              </w:numPr>
              <w:rPr>
                <w:rFonts w:hAnsi="宋体"/>
                <w:szCs w:val="21"/>
              </w:rPr>
            </w:pPr>
            <w:r w:rsidRPr="00364079">
              <w:rPr>
                <w:rFonts w:hAnsi="宋体"/>
                <w:szCs w:val="21"/>
              </w:rPr>
              <w:t>水的重要特性</w:t>
            </w:r>
          </w:p>
          <w:p w14:paraId="7CC91D42" w14:textId="77777777" w:rsidR="00364079" w:rsidRPr="00364079" w:rsidRDefault="00364079" w:rsidP="00364079">
            <w:pPr>
              <w:rPr>
                <w:rFonts w:hAnsi="宋体"/>
                <w:b/>
                <w:szCs w:val="21"/>
              </w:rPr>
            </w:pPr>
            <w:r w:rsidRPr="00364079">
              <w:rPr>
                <w:rFonts w:hAnsi="宋体"/>
                <w:b/>
                <w:szCs w:val="21"/>
              </w:rPr>
              <w:t>（三）细胞结构与细胞通讯</w:t>
            </w:r>
          </w:p>
          <w:p w14:paraId="4A7468D5" w14:textId="77777777" w:rsidR="00364079" w:rsidRPr="00364079" w:rsidRDefault="00364079" w:rsidP="00364079">
            <w:pPr>
              <w:numPr>
                <w:ilvl w:val="0"/>
                <w:numId w:val="19"/>
              </w:numPr>
              <w:rPr>
                <w:rFonts w:hAnsi="宋体"/>
                <w:szCs w:val="21"/>
              </w:rPr>
            </w:pPr>
            <w:r w:rsidRPr="00364079">
              <w:rPr>
                <w:rFonts w:hAnsi="宋体"/>
                <w:szCs w:val="21"/>
              </w:rPr>
              <w:t>细胞的形态结构</w:t>
            </w:r>
          </w:p>
          <w:p w14:paraId="6EE696F5" w14:textId="77777777" w:rsidR="00364079" w:rsidRPr="00364079" w:rsidRDefault="00364079" w:rsidP="00364079">
            <w:pPr>
              <w:rPr>
                <w:rFonts w:hAnsi="宋体"/>
                <w:b/>
                <w:szCs w:val="21"/>
              </w:rPr>
            </w:pPr>
            <w:r w:rsidRPr="00364079">
              <w:rPr>
                <w:rFonts w:hAnsi="宋体"/>
                <w:b/>
                <w:szCs w:val="21"/>
              </w:rPr>
              <w:t>（四）细胞的分裂和分化</w:t>
            </w:r>
          </w:p>
          <w:p w14:paraId="1F3A1E35" w14:textId="77777777" w:rsidR="00364079" w:rsidRPr="00364079" w:rsidRDefault="00364079" w:rsidP="00364079">
            <w:pPr>
              <w:numPr>
                <w:ilvl w:val="0"/>
                <w:numId w:val="18"/>
              </w:numPr>
              <w:rPr>
                <w:rFonts w:hAnsi="宋体"/>
                <w:szCs w:val="21"/>
              </w:rPr>
            </w:pPr>
            <w:r w:rsidRPr="00364079">
              <w:rPr>
                <w:rFonts w:hAnsi="宋体"/>
                <w:szCs w:val="21"/>
              </w:rPr>
              <w:t>细胞周期的概念</w:t>
            </w:r>
            <w:r w:rsidRPr="00364079">
              <w:rPr>
                <w:rFonts w:hAnsi="宋体" w:hint="eastAsia"/>
                <w:szCs w:val="21"/>
              </w:rPr>
              <w:t>和</w:t>
            </w:r>
            <w:r w:rsidRPr="00364079">
              <w:rPr>
                <w:rFonts w:hAnsi="宋体"/>
                <w:szCs w:val="21"/>
              </w:rPr>
              <w:t>细胞周期的分子控制机制</w:t>
            </w:r>
          </w:p>
          <w:p w14:paraId="13A58BA2" w14:textId="77777777" w:rsidR="00364079" w:rsidRPr="00364079" w:rsidRDefault="00364079" w:rsidP="00364079">
            <w:pPr>
              <w:numPr>
                <w:ilvl w:val="0"/>
                <w:numId w:val="18"/>
              </w:numPr>
              <w:rPr>
                <w:rFonts w:hAnsi="宋体"/>
                <w:szCs w:val="21"/>
              </w:rPr>
            </w:pPr>
            <w:r w:rsidRPr="00364079">
              <w:rPr>
                <w:rFonts w:hAnsi="宋体"/>
                <w:szCs w:val="21"/>
              </w:rPr>
              <w:t>原核细胞的分裂方式，真核细胞的有丝分裂和减数分裂</w:t>
            </w:r>
          </w:p>
          <w:p w14:paraId="50EA780E" w14:textId="77777777" w:rsidR="00364079" w:rsidRPr="00364079" w:rsidRDefault="00364079" w:rsidP="00364079">
            <w:pPr>
              <w:numPr>
                <w:ilvl w:val="0"/>
                <w:numId w:val="18"/>
              </w:numPr>
              <w:rPr>
                <w:rFonts w:hAnsi="宋体"/>
                <w:szCs w:val="21"/>
              </w:rPr>
            </w:pPr>
            <w:r w:rsidRPr="00364079">
              <w:rPr>
                <w:rFonts w:hAnsi="宋体"/>
                <w:szCs w:val="21"/>
              </w:rPr>
              <w:t>有丝分裂过程中核被膜、纺锤体、染色体等的变化</w:t>
            </w:r>
          </w:p>
          <w:p w14:paraId="4E0C7F63" w14:textId="77777777" w:rsidR="00364079" w:rsidRPr="00364079" w:rsidRDefault="00364079" w:rsidP="00364079">
            <w:pPr>
              <w:numPr>
                <w:ilvl w:val="0"/>
                <w:numId w:val="18"/>
              </w:numPr>
              <w:rPr>
                <w:rFonts w:hAnsi="宋体"/>
                <w:szCs w:val="21"/>
              </w:rPr>
            </w:pPr>
            <w:r w:rsidRPr="00364079">
              <w:rPr>
                <w:rFonts w:hAnsi="宋体"/>
                <w:szCs w:val="21"/>
              </w:rPr>
              <w:t>染色体的形态、种类、组型、数目及形成染色体带的染色方法</w:t>
            </w:r>
          </w:p>
          <w:p w14:paraId="507FCBAF" w14:textId="77777777" w:rsidR="00364079" w:rsidRPr="00364079" w:rsidRDefault="00364079" w:rsidP="00364079">
            <w:pPr>
              <w:numPr>
                <w:ilvl w:val="0"/>
                <w:numId w:val="18"/>
              </w:numPr>
              <w:rPr>
                <w:rFonts w:hAnsi="宋体"/>
                <w:szCs w:val="21"/>
              </w:rPr>
            </w:pPr>
            <w:r w:rsidRPr="00364079">
              <w:rPr>
                <w:rFonts w:hAnsi="宋体"/>
                <w:szCs w:val="21"/>
              </w:rPr>
              <w:t>细胞分化、细胞凋亡、细胞全能性和干细胞和细胞衰老</w:t>
            </w:r>
          </w:p>
          <w:p w14:paraId="51B5E6CB" w14:textId="77777777" w:rsidR="00364079" w:rsidRPr="00364079" w:rsidRDefault="00364079" w:rsidP="00364079">
            <w:pPr>
              <w:rPr>
                <w:rFonts w:hAnsi="宋体"/>
                <w:b/>
                <w:szCs w:val="21"/>
              </w:rPr>
            </w:pPr>
            <w:r w:rsidRPr="00364079">
              <w:rPr>
                <w:rFonts w:hAnsi="宋体"/>
                <w:b/>
                <w:szCs w:val="21"/>
              </w:rPr>
              <w:t>（五）高等动物的结构与功能</w:t>
            </w:r>
          </w:p>
          <w:p w14:paraId="4A63DB01" w14:textId="77777777" w:rsidR="00364079" w:rsidRPr="00364079" w:rsidRDefault="00364079" w:rsidP="00364079">
            <w:pPr>
              <w:numPr>
                <w:ilvl w:val="0"/>
                <w:numId w:val="17"/>
              </w:numPr>
              <w:rPr>
                <w:rFonts w:hAnsi="宋体"/>
                <w:szCs w:val="21"/>
              </w:rPr>
            </w:pPr>
            <w:r w:rsidRPr="00364079">
              <w:rPr>
                <w:rFonts w:hAnsi="宋体"/>
                <w:szCs w:val="21"/>
              </w:rPr>
              <w:t>动物的上皮组织、结缔组织、肌肉组织及神经组织的概念、特点、分类及组成</w:t>
            </w:r>
          </w:p>
          <w:p w14:paraId="73D5865C" w14:textId="77777777" w:rsidR="00364079" w:rsidRPr="00364079" w:rsidRDefault="00364079" w:rsidP="00364079">
            <w:pPr>
              <w:numPr>
                <w:ilvl w:val="0"/>
                <w:numId w:val="17"/>
              </w:numPr>
              <w:rPr>
                <w:rFonts w:hAnsi="宋体"/>
                <w:szCs w:val="21"/>
              </w:rPr>
            </w:pPr>
            <w:r w:rsidRPr="00364079">
              <w:rPr>
                <w:rFonts w:hAnsi="宋体"/>
                <w:szCs w:val="21"/>
              </w:rPr>
              <w:t>组织、器官和系统的概念、组成及它们之间的关系</w:t>
            </w:r>
          </w:p>
          <w:p w14:paraId="61905ED2" w14:textId="77777777" w:rsidR="00364079" w:rsidRPr="00364079" w:rsidRDefault="00364079" w:rsidP="00364079">
            <w:pPr>
              <w:numPr>
                <w:ilvl w:val="0"/>
                <w:numId w:val="17"/>
              </w:numPr>
              <w:rPr>
                <w:rFonts w:hAnsi="宋体"/>
                <w:szCs w:val="21"/>
              </w:rPr>
            </w:pPr>
            <w:r w:rsidRPr="00364079">
              <w:rPr>
                <w:rFonts w:hAnsi="宋体"/>
                <w:szCs w:val="21"/>
              </w:rPr>
              <w:t>动物的结构与功能对生存环境的适应，动物内环境的概念及其稳定的重要性和调节</w:t>
            </w:r>
          </w:p>
          <w:p w14:paraId="7A92919A" w14:textId="77777777" w:rsidR="00364079" w:rsidRPr="00364079" w:rsidRDefault="00364079" w:rsidP="00364079">
            <w:pPr>
              <w:rPr>
                <w:szCs w:val="21"/>
              </w:rPr>
            </w:pPr>
            <w:r w:rsidRPr="00364079">
              <w:rPr>
                <w:rFonts w:hAnsi="宋体"/>
                <w:b/>
                <w:szCs w:val="21"/>
              </w:rPr>
              <w:t>（六）</w:t>
            </w:r>
            <w:r w:rsidRPr="00364079">
              <w:rPr>
                <w:rFonts w:ascii="黑体" w:eastAsia="黑体"/>
                <w:b/>
                <w:bCs/>
                <w:snapToGrid w:val="0"/>
                <w:szCs w:val="21"/>
              </w:rPr>
              <w:t>营养与消化</w:t>
            </w:r>
          </w:p>
          <w:p w14:paraId="63E8AFB0" w14:textId="77777777" w:rsidR="00364079" w:rsidRPr="00364079" w:rsidRDefault="00364079" w:rsidP="00364079">
            <w:pPr>
              <w:numPr>
                <w:ilvl w:val="0"/>
                <w:numId w:val="16"/>
              </w:numPr>
              <w:rPr>
                <w:rFonts w:hAnsi="宋体"/>
                <w:szCs w:val="21"/>
              </w:rPr>
            </w:pPr>
            <w:r w:rsidRPr="00364079">
              <w:rPr>
                <w:rFonts w:hAnsi="宋体"/>
                <w:szCs w:val="21"/>
              </w:rPr>
              <w:t>消化和吸收的概念</w:t>
            </w:r>
            <w:r w:rsidRPr="00364079">
              <w:rPr>
                <w:rFonts w:hAnsi="宋体" w:hint="eastAsia"/>
                <w:szCs w:val="21"/>
              </w:rPr>
              <w:t>，</w:t>
            </w:r>
            <w:r w:rsidRPr="00364079">
              <w:rPr>
                <w:rFonts w:hAnsi="宋体"/>
                <w:szCs w:val="21"/>
              </w:rPr>
              <w:t>消化系统的结构和功能</w:t>
            </w:r>
          </w:p>
          <w:p w14:paraId="70A8DEC2" w14:textId="77777777" w:rsidR="00364079" w:rsidRPr="00364079" w:rsidRDefault="00364079" w:rsidP="00364079">
            <w:pPr>
              <w:numPr>
                <w:ilvl w:val="0"/>
                <w:numId w:val="16"/>
              </w:numPr>
              <w:rPr>
                <w:rFonts w:hAnsi="宋体"/>
                <w:szCs w:val="21"/>
              </w:rPr>
            </w:pPr>
            <w:r w:rsidRPr="00364079">
              <w:rPr>
                <w:rFonts w:hAnsi="宋体"/>
                <w:szCs w:val="21"/>
              </w:rPr>
              <w:t>不同营养物质的吸收方式</w:t>
            </w:r>
          </w:p>
          <w:p w14:paraId="1976A0EE" w14:textId="77777777" w:rsidR="00364079" w:rsidRPr="00364079" w:rsidRDefault="00364079" w:rsidP="00364079">
            <w:pPr>
              <w:numPr>
                <w:ilvl w:val="0"/>
                <w:numId w:val="16"/>
              </w:numPr>
              <w:rPr>
                <w:rFonts w:hAnsi="宋体"/>
                <w:szCs w:val="21"/>
              </w:rPr>
            </w:pPr>
            <w:r w:rsidRPr="00364079">
              <w:rPr>
                <w:rFonts w:hAnsi="宋体"/>
                <w:szCs w:val="21"/>
              </w:rPr>
              <w:t>消化系统结构与功能对食物的适应</w:t>
            </w:r>
          </w:p>
          <w:p w14:paraId="77088607" w14:textId="77777777" w:rsidR="00364079" w:rsidRPr="00364079" w:rsidRDefault="00364079" w:rsidP="00364079">
            <w:pPr>
              <w:rPr>
                <w:rFonts w:hAnsi="宋体"/>
                <w:b/>
                <w:szCs w:val="21"/>
              </w:rPr>
            </w:pPr>
            <w:r w:rsidRPr="00364079">
              <w:rPr>
                <w:rFonts w:hAnsi="宋体"/>
                <w:b/>
                <w:szCs w:val="21"/>
              </w:rPr>
              <w:t>（七）血液与循环</w:t>
            </w:r>
          </w:p>
          <w:p w14:paraId="1D0AA3E5" w14:textId="77777777" w:rsidR="00364079" w:rsidRPr="00364079" w:rsidRDefault="00364079" w:rsidP="00364079">
            <w:pPr>
              <w:numPr>
                <w:ilvl w:val="0"/>
                <w:numId w:val="15"/>
              </w:numPr>
              <w:rPr>
                <w:rFonts w:hAnsi="宋体"/>
                <w:szCs w:val="21"/>
              </w:rPr>
            </w:pPr>
            <w:r w:rsidRPr="00364079">
              <w:rPr>
                <w:rFonts w:hAnsi="宋体"/>
                <w:szCs w:val="21"/>
              </w:rPr>
              <w:t>血液的组成和作用</w:t>
            </w:r>
          </w:p>
          <w:p w14:paraId="3C3E4AA7" w14:textId="77777777" w:rsidR="00364079" w:rsidRPr="00364079" w:rsidRDefault="00364079" w:rsidP="00364079">
            <w:pPr>
              <w:numPr>
                <w:ilvl w:val="0"/>
                <w:numId w:val="15"/>
              </w:numPr>
              <w:rPr>
                <w:rFonts w:hAnsi="宋体"/>
                <w:szCs w:val="21"/>
              </w:rPr>
            </w:pPr>
            <w:r w:rsidRPr="00364079">
              <w:rPr>
                <w:rFonts w:hAnsi="宋体"/>
                <w:szCs w:val="21"/>
              </w:rPr>
              <w:lastRenderedPageBreak/>
              <w:t>心脏血管系统的结构功能及各种物质在系统的运输过程</w:t>
            </w:r>
          </w:p>
          <w:p w14:paraId="3CC2C6EE" w14:textId="77777777" w:rsidR="00364079" w:rsidRPr="00364079" w:rsidRDefault="00364079" w:rsidP="00364079">
            <w:pPr>
              <w:numPr>
                <w:ilvl w:val="0"/>
                <w:numId w:val="15"/>
              </w:numPr>
              <w:rPr>
                <w:rFonts w:hAnsi="宋体"/>
                <w:szCs w:val="21"/>
              </w:rPr>
            </w:pPr>
            <w:r w:rsidRPr="00364079">
              <w:rPr>
                <w:rFonts w:hAnsi="宋体"/>
                <w:szCs w:val="21"/>
              </w:rPr>
              <w:t>人和动物体的水含量及体液的组成，凝血机制，血型</w:t>
            </w:r>
          </w:p>
          <w:p w14:paraId="17565F45" w14:textId="77777777" w:rsidR="00364079" w:rsidRPr="00364079" w:rsidRDefault="00364079" w:rsidP="00364079">
            <w:pPr>
              <w:numPr>
                <w:ilvl w:val="0"/>
                <w:numId w:val="15"/>
              </w:numPr>
              <w:rPr>
                <w:rFonts w:hAnsi="宋体"/>
                <w:szCs w:val="21"/>
              </w:rPr>
            </w:pPr>
            <w:r w:rsidRPr="00364079">
              <w:rPr>
                <w:rFonts w:hAnsi="宋体"/>
                <w:szCs w:val="21"/>
              </w:rPr>
              <w:t>献血、输血、血压及高血压和动脉粥样硬化疾病</w:t>
            </w:r>
          </w:p>
          <w:p w14:paraId="6791A67E" w14:textId="77777777" w:rsidR="00364079" w:rsidRPr="00364079" w:rsidRDefault="00364079" w:rsidP="00364079">
            <w:pPr>
              <w:rPr>
                <w:rFonts w:hAnsi="宋体"/>
                <w:b/>
                <w:szCs w:val="21"/>
              </w:rPr>
            </w:pPr>
            <w:r w:rsidRPr="00364079">
              <w:rPr>
                <w:rFonts w:hAnsi="宋体"/>
                <w:b/>
                <w:szCs w:val="21"/>
              </w:rPr>
              <w:t>（八）气体交换与呼吸</w:t>
            </w:r>
          </w:p>
          <w:p w14:paraId="59AD141A" w14:textId="77777777" w:rsidR="00364079" w:rsidRPr="00364079" w:rsidRDefault="00364079" w:rsidP="00364079">
            <w:pPr>
              <w:numPr>
                <w:ilvl w:val="0"/>
                <w:numId w:val="14"/>
              </w:numPr>
              <w:rPr>
                <w:rFonts w:hAnsi="宋体"/>
                <w:szCs w:val="21"/>
              </w:rPr>
            </w:pPr>
            <w:r w:rsidRPr="00364079">
              <w:rPr>
                <w:rFonts w:hAnsi="宋体"/>
                <w:szCs w:val="21"/>
              </w:rPr>
              <w:t>呼吸的概念，肺活量及相关概念</w:t>
            </w:r>
          </w:p>
          <w:p w14:paraId="5FE90B9A" w14:textId="77777777" w:rsidR="00364079" w:rsidRPr="00364079" w:rsidRDefault="00364079" w:rsidP="00364079">
            <w:pPr>
              <w:numPr>
                <w:ilvl w:val="0"/>
                <w:numId w:val="14"/>
              </w:numPr>
              <w:rPr>
                <w:rFonts w:hAnsi="宋体"/>
                <w:szCs w:val="21"/>
              </w:rPr>
            </w:pPr>
            <w:r w:rsidRPr="00364079">
              <w:rPr>
                <w:rFonts w:hAnsi="宋体"/>
                <w:szCs w:val="21"/>
              </w:rPr>
              <w:t>呼吸系统的结构，气体在体内的运输</w:t>
            </w:r>
          </w:p>
          <w:p w14:paraId="0A6EEAD7" w14:textId="77777777" w:rsidR="00364079" w:rsidRPr="00364079" w:rsidRDefault="00364079" w:rsidP="00364079">
            <w:pPr>
              <w:numPr>
                <w:ilvl w:val="0"/>
                <w:numId w:val="14"/>
              </w:numPr>
              <w:rPr>
                <w:rFonts w:hAnsi="宋体"/>
                <w:szCs w:val="21"/>
              </w:rPr>
            </w:pPr>
            <w:r w:rsidRPr="00364079">
              <w:rPr>
                <w:rFonts w:hAnsi="宋体"/>
                <w:szCs w:val="21"/>
              </w:rPr>
              <w:t>腹式呼吸和胸式呼吸，呼吸运动的调节</w:t>
            </w:r>
          </w:p>
          <w:p w14:paraId="5C33F00D" w14:textId="77777777" w:rsidR="00364079" w:rsidRPr="00364079" w:rsidRDefault="00364079" w:rsidP="00364079">
            <w:pPr>
              <w:numPr>
                <w:ilvl w:val="0"/>
                <w:numId w:val="14"/>
              </w:numPr>
              <w:rPr>
                <w:rFonts w:hAnsi="宋体"/>
                <w:szCs w:val="21"/>
              </w:rPr>
            </w:pPr>
            <w:r w:rsidRPr="00364079">
              <w:rPr>
                <w:rFonts w:hAnsi="宋体"/>
                <w:szCs w:val="21"/>
              </w:rPr>
              <w:t>人体呼吸系统在高山上的适应性及一些危害身体健康的呼吸系统疾病</w:t>
            </w:r>
          </w:p>
          <w:p w14:paraId="4F8D1A88" w14:textId="77777777" w:rsidR="00364079" w:rsidRPr="00364079" w:rsidRDefault="00364079" w:rsidP="00364079">
            <w:pPr>
              <w:rPr>
                <w:rFonts w:hAnsi="宋体"/>
                <w:b/>
                <w:szCs w:val="21"/>
              </w:rPr>
            </w:pPr>
            <w:r w:rsidRPr="00364079">
              <w:rPr>
                <w:rFonts w:hAnsi="宋体"/>
                <w:b/>
                <w:szCs w:val="21"/>
              </w:rPr>
              <w:t>（九）内环境的控制</w:t>
            </w:r>
          </w:p>
          <w:p w14:paraId="733FBE40" w14:textId="77777777" w:rsidR="00364079" w:rsidRPr="00364079" w:rsidRDefault="00364079" w:rsidP="00364079">
            <w:pPr>
              <w:numPr>
                <w:ilvl w:val="0"/>
                <w:numId w:val="13"/>
              </w:numPr>
              <w:rPr>
                <w:rFonts w:hAnsi="宋体"/>
                <w:szCs w:val="21"/>
              </w:rPr>
            </w:pPr>
            <w:r w:rsidRPr="00364079">
              <w:rPr>
                <w:rFonts w:hAnsi="宋体"/>
                <w:szCs w:val="21"/>
              </w:rPr>
              <w:t>排泄系统的组成及作用</w:t>
            </w:r>
          </w:p>
          <w:p w14:paraId="6F729E33" w14:textId="77777777" w:rsidR="00364079" w:rsidRPr="00364079" w:rsidRDefault="00364079" w:rsidP="00364079">
            <w:pPr>
              <w:numPr>
                <w:ilvl w:val="0"/>
                <w:numId w:val="13"/>
              </w:numPr>
              <w:rPr>
                <w:rFonts w:hAnsi="宋体"/>
                <w:szCs w:val="21"/>
              </w:rPr>
            </w:pPr>
            <w:r w:rsidRPr="00364079">
              <w:rPr>
                <w:rFonts w:hAnsi="宋体"/>
                <w:szCs w:val="21"/>
              </w:rPr>
              <w:t>肾脏的结构</w:t>
            </w:r>
            <w:r w:rsidRPr="00364079">
              <w:rPr>
                <w:rFonts w:hAnsi="宋体" w:hint="eastAsia"/>
                <w:szCs w:val="21"/>
              </w:rPr>
              <w:t>和功能</w:t>
            </w:r>
          </w:p>
          <w:p w14:paraId="1B2BFB99" w14:textId="77777777" w:rsidR="00364079" w:rsidRPr="00364079" w:rsidRDefault="00364079" w:rsidP="00364079">
            <w:pPr>
              <w:numPr>
                <w:ilvl w:val="0"/>
                <w:numId w:val="13"/>
              </w:numPr>
              <w:rPr>
                <w:rFonts w:hAnsi="宋体"/>
                <w:szCs w:val="21"/>
              </w:rPr>
            </w:pPr>
            <w:r w:rsidRPr="00364079">
              <w:rPr>
                <w:rFonts w:hAnsi="宋体"/>
                <w:szCs w:val="21"/>
              </w:rPr>
              <w:t>尿的形成机制</w:t>
            </w:r>
            <w:r w:rsidRPr="00364079">
              <w:rPr>
                <w:rFonts w:hAnsi="宋体" w:hint="eastAsia"/>
                <w:szCs w:val="21"/>
              </w:rPr>
              <w:t>和</w:t>
            </w:r>
            <w:r w:rsidRPr="00364079">
              <w:rPr>
                <w:rFonts w:hAnsi="宋体"/>
                <w:szCs w:val="21"/>
              </w:rPr>
              <w:t>抗利尿激素的作用</w:t>
            </w:r>
          </w:p>
          <w:p w14:paraId="015FD3CF" w14:textId="77777777" w:rsidR="00364079" w:rsidRPr="00364079" w:rsidRDefault="00364079" w:rsidP="00364079">
            <w:pPr>
              <w:numPr>
                <w:ilvl w:val="0"/>
                <w:numId w:val="13"/>
              </w:numPr>
              <w:rPr>
                <w:rFonts w:hAnsi="宋体"/>
                <w:szCs w:val="21"/>
              </w:rPr>
            </w:pPr>
            <w:r w:rsidRPr="00364079">
              <w:rPr>
                <w:rFonts w:hAnsi="宋体"/>
                <w:szCs w:val="21"/>
              </w:rPr>
              <w:t>根据体温调节能力的动物分类及恒温动物的体温调节</w:t>
            </w:r>
          </w:p>
          <w:p w14:paraId="544D5AA7" w14:textId="77777777" w:rsidR="00364079" w:rsidRPr="00364079" w:rsidRDefault="00364079" w:rsidP="00364079">
            <w:pPr>
              <w:rPr>
                <w:rFonts w:hAnsi="宋体"/>
                <w:b/>
                <w:szCs w:val="21"/>
              </w:rPr>
            </w:pPr>
            <w:r w:rsidRPr="00364079">
              <w:rPr>
                <w:rFonts w:hAnsi="宋体"/>
                <w:b/>
                <w:szCs w:val="21"/>
              </w:rPr>
              <w:t>（十）免疫系统与免疫功能</w:t>
            </w:r>
          </w:p>
          <w:p w14:paraId="369BAA30" w14:textId="77777777" w:rsidR="00364079" w:rsidRPr="00364079" w:rsidRDefault="00364079" w:rsidP="00364079">
            <w:pPr>
              <w:numPr>
                <w:ilvl w:val="0"/>
                <w:numId w:val="12"/>
              </w:numPr>
              <w:rPr>
                <w:rFonts w:hAnsi="宋体"/>
                <w:szCs w:val="21"/>
              </w:rPr>
            </w:pPr>
            <w:r w:rsidRPr="00364079">
              <w:rPr>
                <w:rFonts w:hAnsi="宋体"/>
                <w:szCs w:val="21"/>
              </w:rPr>
              <w:t>免疫的概念和特点、抗原抗体及免疫细胞的概念</w:t>
            </w:r>
          </w:p>
          <w:p w14:paraId="0CDCB980" w14:textId="77777777" w:rsidR="00364079" w:rsidRPr="00364079" w:rsidRDefault="00364079" w:rsidP="00364079">
            <w:pPr>
              <w:numPr>
                <w:ilvl w:val="0"/>
                <w:numId w:val="12"/>
              </w:numPr>
              <w:rPr>
                <w:rFonts w:hAnsi="宋体"/>
                <w:szCs w:val="21"/>
              </w:rPr>
            </w:pPr>
            <w:r w:rsidRPr="00364079">
              <w:rPr>
                <w:rFonts w:hAnsi="宋体"/>
                <w:szCs w:val="21"/>
              </w:rPr>
              <w:t>人体的非特异性防卫，免疫的两种机制——体液免疫和细胞免疫的原理、过程等</w:t>
            </w:r>
          </w:p>
          <w:p w14:paraId="0AC5109C" w14:textId="77777777" w:rsidR="00364079" w:rsidRPr="00364079" w:rsidRDefault="00364079" w:rsidP="00364079">
            <w:pPr>
              <w:numPr>
                <w:ilvl w:val="0"/>
                <w:numId w:val="12"/>
              </w:numPr>
              <w:rPr>
                <w:rFonts w:hAnsi="宋体"/>
                <w:szCs w:val="21"/>
              </w:rPr>
            </w:pPr>
            <w:r w:rsidRPr="00364079">
              <w:rPr>
                <w:rFonts w:hAnsi="宋体"/>
                <w:szCs w:val="21"/>
              </w:rPr>
              <w:t>免疫接种、各种免疫系统疾病</w:t>
            </w:r>
          </w:p>
          <w:p w14:paraId="451AF17C" w14:textId="77777777" w:rsidR="00364079" w:rsidRPr="00364079" w:rsidRDefault="00364079" w:rsidP="00364079">
            <w:pPr>
              <w:rPr>
                <w:rFonts w:hAnsi="宋体"/>
                <w:b/>
                <w:szCs w:val="21"/>
              </w:rPr>
            </w:pPr>
            <w:r w:rsidRPr="00364079">
              <w:rPr>
                <w:rFonts w:hAnsi="宋体"/>
                <w:b/>
                <w:szCs w:val="21"/>
              </w:rPr>
              <w:t>（十一）神经系统与神经调节</w:t>
            </w:r>
          </w:p>
          <w:p w14:paraId="35AF0075" w14:textId="77777777" w:rsidR="00364079" w:rsidRPr="00364079" w:rsidRDefault="00364079" w:rsidP="00364079">
            <w:pPr>
              <w:numPr>
                <w:ilvl w:val="0"/>
                <w:numId w:val="11"/>
              </w:numPr>
              <w:rPr>
                <w:rFonts w:hAnsi="宋体"/>
                <w:szCs w:val="21"/>
              </w:rPr>
            </w:pPr>
            <w:r w:rsidRPr="00364079">
              <w:rPr>
                <w:rFonts w:hAnsi="宋体"/>
                <w:szCs w:val="21"/>
              </w:rPr>
              <w:t>神经系统的基本结构和反射弧的类型</w:t>
            </w:r>
          </w:p>
          <w:p w14:paraId="15B15D40" w14:textId="77777777" w:rsidR="00364079" w:rsidRPr="00364079" w:rsidRDefault="00364079" w:rsidP="00364079">
            <w:pPr>
              <w:numPr>
                <w:ilvl w:val="0"/>
                <w:numId w:val="11"/>
              </w:numPr>
              <w:rPr>
                <w:rFonts w:hAnsi="宋体"/>
                <w:szCs w:val="21"/>
              </w:rPr>
            </w:pPr>
            <w:r w:rsidRPr="00364079">
              <w:rPr>
                <w:rFonts w:hAnsi="宋体"/>
                <w:szCs w:val="21"/>
              </w:rPr>
              <w:t>神经冲动的传导及突触和神经递质</w:t>
            </w:r>
          </w:p>
          <w:p w14:paraId="5053246F" w14:textId="77777777" w:rsidR="00364079" w:rsidRPr="00364079" w:rsidRDefault="00364079" w:rsidP="00364079">
            <w:pPr>
              <w:numPr>
                <w:ilvl w:val="0"/>
                <w:numId w:val="11"/>
              </w:numPr>
              <w:rPr>
                <w:rFonts w:hAnsi="宋体"/>
                <w:szCs w:val="21"/>
              </w:rPr>
            </w:pPr>
            <w:r w:rsidRPr="00364079">
              <w:rPr>
                <w:rFonts w:hAnsi="宋体"/>
                <w:szCs w:val="21"/>
              </w:rPr>
              <w:t>人的神经系统及其对内脏活动的调节</w:t>
            </w:r>
          </w:p>
          <w:p w14:paraId="20A99B68" w14:textId="77777777" w:rsidR="00364079" w:rsidRPr="00364079" w:rsidRDefault="00364079" w:rsidP="00364079">
            <w:pPr>
              <w:numPr>
                <w:ilvl w:val="0"/>
                <w:numId w:val="11"/>
              </w:numPr>
              <w:rPr>
                <w:rFonts w:hAnsi="宋体"/>
                <w:szCs w:val="21"/>
              </w:rPr>
            </w:pPr>
            <w:r w:rsidRPr="00364079">
              <w:rPr>
                <w:rFonts w:hAnsi="宋体"/>
                <w:szCs w:val="21"/>
              </w:rPr>
              <w:t>人脑</w:t>
            </w:r>
          </w:p>
          <w:p w14:paraId="25BB9988" w14:textId="77777777" w:rsidR="00364079" w:rsidRPr="00364079" w:rsidRDefault="00364079" w:rsidP="00364079">
            <w:pPr>
              <w:rPr>
                <w:rFonts w:hAnsi="宋体"/>
                <w:b/>
                <w:szCs w:val="21"/>
              </w:rPr>
            </w:pPr>
            <w:r w:rsidRPr="00364079">
              <w:rPr>
                <w:rFonts w:hAnsi="宋体"/>
                <w:b/>
                <w:szCs w:val="21"/>
              </w:rPr>
              <w:t>（十二）感觉器官与感觉</w:t>
            </w:r>
          </w:p>
          <w:p w14:paraId="28FDCB74" w14:textId="77777777" w:rsidR="00364079" w:rsidRPr="00364079" w:rsidRDefault="00364079" w:rsidP="00364079">
            <w:pPr>
              <w:numPr>
                <w:ilvl w:val="0"/>
                <w:numId w:val="10"/>
              </w:numPr>
              <w:rPr>
                <w:rFonts w:hAnsi="宋体"/>
                <w:szCs w:val="21"/>
              </w:rPr>
            </w:pPr>
            <w:r w:rsidRPr="00364079">
              <w:rPr>
                <w:rFonts w:hAnsi="宋体"/>
                <w:szCs w:val="21"/>
              </w:rPr>
              <w:t>眼、耳的结构与功能</w:t>
            </w:r>
          </w:p>
          <w:p w14:paraId="2B72DAD6" w14:textId="77777777" w:rsidR="00364079" w:rsidRPr="00364079" w:rsidRDefault="00364079" w:rsidP="00364079">
            <w:pPr>
              <w:numPr>
                <w:ilvl w:val="0"/>
                <w:numId w:val="10"/>
              </w:numPr>
              <w:rPr>
                <w:rFonts w:hAnsi="宋体"/>
                <w:szCs w:val="21"/>
              </w:rPr>
            </w:pPr>
            <w:r w:rsidRPr="00364079">
              <w:rPr>
                <w:rFonts w:hAnsi="宋体"/>
                <w:szCs w:val="21"/>
              </w:rPr>
              <w:t>感觉的一般特性，物理感受器、化学感受器</w:t>
            </w:r>
          </w:p>
          <w:p w14:paraId="70421855" w14:textId="77777777" w:rsidR="00364079" w:rsidRPr="00364079" w:rsidRDefault="00364079" w:rsidP="00364079">
            <w:pPr>
              <w:numPr>
                <w:ilvl w:val="0"/>
                <w:numId w:val="10"/>
              </w:numPr>
              <w:rPr>
                <w:rFonts w:hAnsi="宋体"/>
                <w:szCs w:val="21"/>
              </w:rPr>
            </w:pPr>
            <w:r w:rsidRPr="00364079">
              <w:rPr>
                <w:rFonts w:hAnsi="宋体"/>
                <w:szCs w:val="21"/>
              </w:rPr>
              <w:t>不同动物的视觉器官及视觉、听觉异常</w:t>
            </w:r>
          </w:p>
          <w:p w14:paraId="32AC77DB" w14:textId="77777777" w:rsidR="00364079" w:rsidRPr="00364079" w:rsidRDefault="00364079" w:rsidP="00364079">
            <w:pPr>
              <w:rPr>
                <w:rFonts w:hAnsi="宋体"/>
                <w:b/>
                <w:szCs w:val="21"/>
              </w:rPr>
            </w:pPr>
            <w:r w:rsidRPr="00364079">
              <w:rPr>
                <w:rFonts w:hAnsi="宋体"/>
                <w:b/>
                <w:szCs w:val="21"/>
              </w:rPr>
              <w:t>（十三）动物如何运动</w:t>
            </w:r>
          </w:p>
          <w:p w14:paraId="1D7ED385" w14:textId="77777777" w:rsidR="00364079" w:rsidRPr="00364079" w:rsidRDefault="00364079" w:rsidP="00364079">
            <w:pPr>
              <w:numPr>
                <w:ilvl w:val="0"/>
                <w:numId w:val="9"/>
              </w:numPr>
              <w:rPr>
                <w:rFonts w:hAnsi="宋体"/>
                <w:szCs w:val="21"/>
              </w:rPr>
            </w:pPr>
            <w:r w:rsidRPr="00364079">
              <w:rPr>
                <w:rFonts w:hAnsi="宋体"/>
                <w:szCs w:val="21"/>
              </w:rPr>
              <w:t>效应器（肌肉和肌肉收缩）的结构与功能</w:t>
            </w:r>
            <w:r w:rsidRPr="00364079">
              <w:rPr>
                <w:rFonts w:hAnsi="宋体" w:hint="eastAsia"/>
                <w:szCs w:val="21"/>
              </w:rPr>
              <w:t>机制</w:t>
            </w:r>
          </w:p>
          <w:p w14:paraId="25854952" w14:textId="77777777" w:rsidR="00364079" w:rsidRPr="00364079" w:rsidRDefault="00364079" w:rsidP="00364079">
            <w:pPr>
              <w:rPr>
                <w:rFonts w:hAnsi="宋体"/>
                <w:b/>
                <w:szCs w:val="21"/>
              </w:rPr>
            </w:pPr>
            <w:r w:rsidRPr="00364079">
              <w:rPr>
                <w:rFonts w:hAnsi="宋体" w:hint="eastAsia"/>
                <w:b/>
                <w:szCs w:val="21"/>
              </w:rPr>
              <w:t>（十四）</w:t>
            </w:r>
            <w:r w:rsidRPr="00364079">
              <w:rPr>
                <w:rFonts w:hAnsi="宋体"/>
                <w:b/>
                <w:szCs w:val="21"/>
              </w:rPr>
              <w:t>植物的结构和生殖</w:t>
            </w:r>
          </w:p>
          <w:p w14:paraId="055A8484" w14:textId="77777777" w:rsidR="00364079" w:rsidRPr="00364079" w:rsidRDefault="00364079" w:rsidP="00364079">
            <w:pPr>
              <w:numPr>
                <w:ilvl w:val="0"/>
                <w:numId w:val="8"/>
              </w:numPr>
              <w:rPr>
                <w:rFonts w:hAnsi="宋体"/>
                <w:szCs w:val="21"/>
              </w:rPr>
            </w:pPr>
            <w:r w:rsidRPr="00364079">
              <w:rPr>
                <w:rFonts w:hAnsi="宋体"/>
                <w:szCs w:val="21"/>
              </w:rPr>
              <w:t>植物的不同器官、组织、细胞的概念、特点、分类及组成</w:t>
            </w:r>
          </w:p>
          <w:p w14:paraId="7C9A787E" w14:textId="77777777" w:rsidR="00364079" w:rsidRPr="00364079" w:rsidRDefault="00364079" w:rsidP="00364079">
            <w:pPr>
              <w:numPr>
                <w:ilvl w:val="0"/>
                <w:numId w:val="8"/>
              </w:numPr>
              <w:rPr>
                <w:rFonts w:hAnsi="宋体"/>
                <w:szCs w:val="21"/>
              </w:rPr>
            </w:pPr>
            <w:r w:rsidRPr="00364079">
              <w:rPr>
                <w:rFonts w:hAnsi="宋体"/>
                <w:szCs w:val="21"/>
              </w:rPr>
              <w:t>植物的初生生长和次生生长</w:t>
            </w:r>
          </w:p>
          <w:p w14:paraId="4D0D70FC" w14:textId="77777777" w:rsidR="00364079" w:rsidRPr="00364079" w:rsidRDefault="00364079" w:rsidP="00364079">
            <w:pPr>
              <w:rPr>
                <w:rFonts w:hAnsi="宋体"/>
                <w:b/>
                <w:szCs w:val="21"/>
              </w:rPr>
            </w:pPr>
            <w:r w:rsidRPr="00364079">
              <w:rPr>
                <w:rFonts w:hAnsi="宋体" w:hint="eastAsia"/>
                <w:b/>
                <w:szCs w:val="21"/>
              </w:rPr>
              <w:t>（十五）</w:t>
            </w:r>
            <w:r w:rsidRPr="00364079">
              <w:rPr>
                <w:rFonts w:hAnsi="宋体"/>
                <w:b/>
                <w:szCs w:val="21"/>
              </w:rPr>
              <w:t>植物的营养</w:t>
            </w:r>
          </w:p>
          <w:p w14:paraId="17B44D17" w14:textId="77777777" w:rsidR="00364079" w:rsidRPr="00364079" w:rsidRDefault="00364079" w:rsidP="00364079">
            <w:pPr>
              <w:numPr>
                <w:ilvl w:val="0"/>
                <w:numId w:val="7"/>
              </w:numPr>
              <w:rPr>
                <w:rFonts w:hAnsi="宋体"/>
                <w:szCs w:val="21"/>
              </w:rPr>
            </w:pPr>
            <w:r w:rsidRPr="00364079">
              <w:rPr>
                <w:rFonts w:hAnsi="宋体"/>
                <w:szCs w:val="21"/>
              </w:rPr>
              <w:t>根对营养的吸收途径及营养成分在植株体内的上运机制</w:t>
            </w:r>
          </w:p>
          <w:p w14:paraId="7AFE2127" w14:textId="77777777" w:rsidR="00364079" w:rsidRPr="00364079" w:rsidRDefault="00364079" w:rsidP="00364079">
            <w:pPr>
              <w:numPr>
                <w:ilvl w:val="0"/>
                <w:numId w:val="7"/>
              </w:numPr>
              <w:rPr>
                <w:rFonts w:hAnsi="宋体"/>
                <w:szCs w:val="21"/>
              </w:rPr>
            </w:pPr>
            <w:r w:rsidRPr="00364079">
              <w:rPr>
                <w:rFonts w:hAnsi="宋体"/>
                <w:szCs w:val="21"/>
              </w:rPr>
              <w:t>植物体内光合作用产生的有机物质的运输机理</w:t>
            </w:r>
          </w:p>
          <w:p w14:paraId="024ABF0C" w14:textId="77777777" w:rsidR="00364079" w:rsidRPr="00364079" w:rsidRDefault="00364079" w:rsidP="00364079">
            <w:pPr>
              <w:numPr>
                <w:ilvl w:val="0"/>
                <w:numId w:val="7"/>
              </w:numPr>
              <w:rPr>
                <w:rFonts w:hAnsi="宋体"/>
                <w:szCs w:val="21"/>
              </w:rPr>
            </w:pPr>
            <w:r w:rsidRPr="00364079">
              <w:rPr>
                <w:rFonts w:hAnsi="宋体"/>
                <w:szCs w:val="21"/>
              </w:rPr>
              <w:t>植物的空气营养和土壤营养</w:t>
            </w:r>
          </w:p>
          <w:p w14:paraId="088FD5CD" w14:textId="77777777" w:rsidR="00364079" w:rsidRPr="00364079" w:rsidRDefault="00364079" w:rsidP="00364079">
            <w:pPr>
              <w:rPr>
                <w:rFonts w:hAnsi="宋体"/>
                <w:b/>
                <w:szCs w:val="21"/>
              </w:rPr>
            </w:pPr>
            <w:r w:rsidRPr="00364079">
              <w:rPr>
                <w:rFonts w:hAnsi="宋体" w:hint="eastAsia"/>
                <w:b/>
                <w:szCs w:val="21"/>
              </w:rPr>
              <w:t>（十六）</w:t>
            </w:r>
            <w:r w:rsidRPr="00364079">
              <w:rPr>
                <w:rFonts w:hAnsi="宋体"/>
                <w:b/>
                <w:szCs w:val="21"/>
              </w:rPr>
              <w:t>遗传的基本规律</w:t>
            </w:r>
          </w:p>
          <w:p w14:paraId="1109D3EC" w14:textId="77777777" w:rsidR="00364079" w:rsidRPr="00364079" w:rsidRDefault="00364079" w:rsidP="00364079">
            <w:pPr>
              <w:numPr>
                <w:ilvl w:val="0"/>
                <w:numId w:val="6"/>
              </w:numPr>
              <w:rPr>
                <w:rFonts w:hAnsi="宋体"/>
                <w:szCs w:val="21"/>
              </w:rPr>
            </w:pPr>
            <w:r w:rsidRPr="00364079">
              <w:rPr>
                <w:rFonts w:hAnsi="宋体" w:hint="eastAsia"/>
                <w:szCs w:val="21"/>
              </w:rPr>
              <w:t>遗传第一、第二定律，</w:t>
            </w:r>
            <w:r w:rsidRPr="00364079">
              <w:rPr>
                <w:rFonts w:hAnsi="宋体"/>
                <w:szCs w:val="21"/>
              </w:rPr>
              <w:t>孟德尔学说的核心及孟德尔定律的扩展简介</w:t>
            </w:r>
          </w:p>
          <w:p w14:paraId="4113C2EA" w14:textId="77777777" w:rsidR="00364079" w:rsidRPr="00364079" w:rsidRDefault="00364079" w:rsidP="00364079">
            <w:pPr>
              <w:numPr>
                <w:ilvl w:val="0"/>
                <w:numId w:val="6"/>
              </w:numPr>
              <w:rPr>
                <w:rFonts w:hAnsi="宋体"/>
                <w:szCs w:val="21"/>
              </w:rPr>
            </w:pPr>
            <w:r w:rsidRPr="00364079">
              <w:rPr>
                <w:rFonts w:hAnsi="宋体" w:hint="eastAsia"/>
                <w:szCs w:val="21"/>
              </w:rPr>
              <w:t>遗传第三</w:t>
            </w:r>
            <w:r w:rsidRPr="00364079">
              <w:rPr>
                <w:rFonts w:hAnsi="宋体"/>
                <w:szCs w:val="21"/>
              </w:rPr>
              <w:t>定律</w:t>
            </w:r>
            <w:r w:rsidRPr="00364079">
              <w:rPr>
                <w:rFonts w:hAnsi="宋体" w:hint="eastAsia"/>
                <w:szCs w:val="21"/>
              </w:rPr>
              <w:t>，</w:t>
            </w:r>
            <w:r w:rsidRPr="00364079">
              <w:rPr>
                <w:rFonts w:hAnsi="宋体"/>
                <w:szCs w:val="21"/>
              </w:rPr>
              <w:t>性染色体和伴性遗传</w:t>
            </w:r>
          </w:p>
          <w:p w14:paraId="2E2972D3" w14:textId="77777777" w:rsidR="00364079" w:rsidRPr="00364079" w:rsidRDefault="00364079" w:rsidP="00364079">
            <w:pPr>
              <w:numPr>
                <w:ilvl w:val="0"/>
                <w:numId w:val="6"/>
              </w:numPr>
              <w:rPr>
                <w:rFonts w:hAnsi="宋体"/>
                <w:szCs w:val="21"/>
              </w:rPr>
            </w:pPr>
            <w:r w:rsidRPr="00364079">
              <w:rPr>
                <w:rFonts w:hAnsi="宋体"/>
                <w:szCs w:val="21"/>
              </w:rPr>
              <w:t>多基因决定的数量性状，细胞质遗传</w:t>
            </w:r>
          </w:p>
          <w:p w14:paraId="0726C25A" w14:textId="77777777" w:rsidR="00364079" w:rsidRPr="00364079" w:rsidRDefault="00364079" w:rsidP="00364079">
            <w:pPr>
              <w:rPr>
                <w:rFonts w:hAnsi="宋体"/>
                <w:b/>
                <w:szCs w:val="21"/>
              </w:rPr>
            </w:pPr>
            <w:r w:rsidRPr="00364079">
              <w:rPr>
                <w:rFonts w:hAnsi="宋体" w:hint="eastAsia"/>
                <w:b/>
                <w:szCs w:val="21"/>
              </w:rPr>
              <w:t>（十七）</w:t>
            </w:r>
            <w:r w:rsidRPr="00364079">
              <w:rPr>
                <w:rFonts w:hAnsi="宋体"/>
                <w:b/>
                <w:szCs w:val="21"/>
              </w:rPr>
              <w:t>生物与环境</w:t>
            </w:r>
          </w:p>
          <w:p w14:paraId="74FAA4EC" w14:textId="77777777" w:rsidR="00364079" w:rsidRPr="00364079" w:rsidRDefault="00364079" w:rsidP="00364079">
            <w:pPr>
              <w:numPr>
                <w:ilvl w:val="0"/>
                <w:numId w:val="5"/>
              </w:numPr>
              <w:rPr>
                <w:rFonts w:hAnsi="宋体"/>
                <w:szCs w:val="21"/>
              </w:rPr>
            </w:pPr>
            <w:r w:rsidRPr="00364079">
              <w:rPr>
                <w:rFonts w:hAnsi="宋体"/>
                <w:szCs w:val="21"/>
              </w:rPr>
              <w:t>环境、生态因子的概念及种类、生物的耐受性法则</w:t>
            </w:r>
          </w:p>
          <w:p w14:paraId="4E95F4B5" w14:textId="77777777" w:rsidR="00364079" w:rsidRPr="00364079" w:rsidRDefault="00364079" w:rsidP="00364079">
            <w:pPr>
              <w:numPr>
                <w:ilvl w:val="0"/>
                <w:numId w:val="5"/>
              </w:numPr>
              <w:rPr>
                <w:rFonts w:hAnsi="宋体"/>
                <w:szCs w:val="21"/>
              </w:rPr>
            </w:pPr>
            <w:r w:rsidRPr="00364079">
              <w:rPr>
                <w:rFonts w:hAnsi="宋体"/>
                <w:szCs w:val="21"/>
              </w:rPr>
              <w:t>生物与非生物环境及生物与生物之间的关系</w:t>
            </w:r>
          </w:p>
          <w:p w14:paraId="69D9B112" w14:textId="77777777" w:rsidR="00364079" w:rsidRPr="00364079" w:rsidRDefault="00364079" w:rsidP="00364079">
            <w:pPr>
              <w:rPr>
                <w:rFonts w:hAnsi="宋体"/>
                <w:b/>
                <w:szCs w:val="21"/>
              </w:rPr>
            </w:pPr>
            <w:r w:rsidRPr="00364079">
              <w:rPr>
                <w:rFonts w:hAnsi="宋体" w:hint="eastAsia"/>
                <w:b/>
                <w:szCs w:val="21"/>
              </w:rPr>
              <w:t>（十八）</w:t>
            </w:r>
            <w:r w:rsidRPr="00364079">
              <w:rPr>
                <w:rFonts w:hAnsi="宋体"/>
                <w:b/>
                <w:szCs w:val="21"/>
              </w:rPr>
              <w:t>种群的结构、动态与数量调节</w:t>
            </w:r>
          </w:p>
          <w:p w14:paraId="5F6B0044" w14:textId="77777777" w:rsidR="00364079" w:rsidRPr="00364079" w:rsidRDefault="00364079" w:rsidP="00364079">
            <w:pPr>
              <w:numPr>
                <w:ilvl w:val="0"/>
                <w:numId w:val="4"/>
              </w:numPr>
              <w:rPr>
                <w:rFonts w:hAnsi="宋体"/>
                <w:szCs w:val="21"/>
              </w:rPr>
            </w:pPr>
            <w:r w:rsidRPr="00364079">
              <w:rPr>
                <w:rFonts w:hAnsi="宋体"/>
                <w:szCs w:val="21"/>
              </w:rPr>
              <w:t>种群的概念及特征</w:t>
            </w:r>
          </w:p>
          <w:p w14:paraId="26F60CCB" w14:textId="77777777" w:rsidR="00364079" w:rsidRPr="00364079" w:rsidRDefault="00364079" w:rsidP="00364079">
            <w:pPr>
              <w:numPr>
                <w:ilvl w:val="0"/>
                <w:numId w:val="4"/>
              </w:numPr>
              <w:rPr>
                <w:rFonts w:hAnsi="宋体"/>
                <w:szCs w:val="21"/>
              </w:rPr>
            </w:pPr>
            <w:r w:rsidRPr="00364079">
              <w:rPr>
                <w:rFonts w:hAnsi="宋体"/>
                <w:szCs w:val="21"/>
              </w:rPr>
              <w:t>种群的数量动态及调节</w:t>
            </w:r>
          </w:p>
          <w:p w14:paraId="4855844A" w14:textId="77777777" w:rsidR="00364079" w:rsidRPr="00364079" w:rsidRDefault="00364079" w:rsidP="00364079">
            <w:pPr>
              <w:rPr>
                <w:rFonts w:hAnsi="宋体"/>
                <w:b/>
                <w:szCs w:val="21"/>
              </w:rPr>
            </w:pPr>
            <w:r w:rsidRPr="00364079">
              <w:rPr>
                <w:rFonts w:hAnsi="宋体" w:hint="eastAsia"/>
                <w:b/>
                <w:szCs w:val="21"/>
              </w:rPr>
              <w:lastRenderedPageBreak/>
              <w:t>（十九）</w:t>
            </w:r>
            <w:r w:rsidRPr="00364079">
              <w:rPr>
                <w:rFonts w:hAnsi="宋体"/>
                <w:b/>
                <w:szCs w:val="21"/>
              </w:rPr>
              <w:t>群落的结构、类型及演替</w:t>
            </w:r>
          </w:p>
          <w:p w14:paraId="13C0DBBC" w14:textId="77777777" w:rsidR="00364079" w:rsidRPr="00364079" w:rsidRDefault="00364079" w:rsidP="00364079">
            <w:pPr>
              <w:numPr>
                <w:ilvl w:val="0"/>
                <w:numId w:val="3"/>
              </w:numPr>
              <w:rPr>
                <w:rFonts w:hAnsi="宋体"/>
                <w:szCs w:val="21"/>
              </w:rPr>
            </w:pPr>
            <w:r w:rsidRPr="00364079">
              <w:rPr>
                <w:rFonts w:hAnsi="宋体"/>
                <w:szCs w:val="21"/>
              </w:rPr>
              <w:t>群落、群落演替的概念，群落的基本组成及特点</w:t>
            </w:r>
          </w:p>
          <w:p w14:paraId="68BA6E65" w14:textId="77777777" w:rsidR="00364079" w:rsidRPr="00364079" w:rsidRDefault="00364079" w:rsidP="00364079">
            <w:pPr>
              <w:rPr>
                <w:rFonts w:hAnsi="宋体"/>
                <w:b/>
                <w:szCs w:val="21"/>
              </w:rPr>
            </w:pPr>
            <w:r w:rsidRPr="00364079">
              <w:rPr>
                <w:rFonts w:hAnsi="宋体" w:hint="eastAsia"/>
                <w:b/>
                <w:szCs w:val="21"/>
              </w:rPr>
              <w:t>（二十）</w:t>
            </w:r>
            <w:r w:rsidRPr="00364079">
              <w:rPr>
                <w:rFonts w:hAnsi="宋体"/>
                <w:b/>
                <w:szCs w:val="21"/>
              </w:rPr>
              <w:t>生态系统及其功能</w:t>
            </w:r>
          </w:p>
          <w:p w14:paraId="532A143F" w14:textId="77777777" w:rsidR="00364079" w:rsidRPr="00364079" w:rsidRDefault="00364079" w:rsidP="00364079">
            <w:pPr>
              <w:numPr>
                <w:ilvl w:val="0"/>
                <w:numId w:val="2"/>
              </w:numPr>
              <w:rPr>
                <w:rFonts w:hAnsi="宋体"/>
                <w:szCs w:val="21"/>
              </w:rPr>
            </w:pPr>
            <w:r w:rsidRPr="00364079">
              <w:rPr>
                <w:rFonts w:hAnsi="宋体"/>
                <w:szCs w:val="21"/>
              </w:rPr>
              <w:t>生态系统的概念</w:t>
            </w:r>
            <w:r w:rsidRPr="00364079">
              <w:rPr>
                <w:rFonts w:hAnsi="宋体" w:hint="eastAsia"/>
                <w:szCs w:val="21"/>
              </w:rPr>
              <w:t>、</w:t>
            </w:r>
            <w:r w:rsidRPr="00364079">
              <w:rPr>
                <w:rFonts w:hAnsi="宋体"/>
                <w:szCs w:val="21"/>
              </w:rPr>
              <w:t>基本结构及生态系统中的能量流动和物质循环</w:t>
            </w:r>
          </w:p>
          <w:p w14:paraId="1057A2E2" w14:textId="77777777" w:rsidR="00364079" w:rsidRPr="00364079" w:rsidRDefault="00364079" w:rsidP="00364079">
            <w:pPr>
              <w:numPr>
                <w:ilvl w:val="0"/>
                <w:numId w:val="2"/>
              </w:numPr>
              <w:rPr>
                <w:rFonts w:hAnsi="宋体"/>
                <w:szCs w:val="21"/>
              </w:rPr>
            </w:pPr>
            <w:r w:rsidRPr="00364079">
              <w:rPr>
                <w:rFonts w:hAnsi="宋体"/>
                <w:szCs w:val="21"/>
              </w:rPr>
              <w:t>生态系统中的生物生产力</w:t>
            </w:r>
          </w:p>
          <w:p w14:paraId="0D108475" w14:textId="77777777" w:rsidR="00364079" w:rsidRPr="00364079" w:rsidRDefault="00364079" w:rsidP="00364079">
            <w:pPr>
              <w:numPr>
                <w:ilvl w:val="0"/>
                <w:numId w:val="2"/>
              </w:numPr>
              <w:rPr>
                <w:szCs w:val="21"/>
              </w:rPr>
            </w:pPr>
            <w:r w:rsidRPr="00364079">
              <w:rPr>
                <w:rFonts w:hAnsi="宋体"/>
                <w:szCs w:val="21"/>
              </w:rPr>
              <w:t>人类活动对生物圈的影响和我们应采取的措施。</w:t>
            </w:r>
          </w:p>
          <w:p w14:paraId="7479DB8F" w14:textId="77777777" w:rsidR="00364079" w:rsidRDefault="00364079" w:rsidP="00364079">
            <w:pPr>
              <w:rPr>
                <w:rFonts w:ascii="黑体" w:hAnsi="黑体"/>
                <w:b/>
                <w:bCs/>
                <w:color w:val="000000"/>
              </w:rPr>
            </w:pPr>
            <w:r w:rsidRPr="00364079">
              <w:rPr>
                <w:rFonts w:hAnsi="宋体" w:hint="eastAsia"/>
                <w:b/>
                <w:szCs w:val="21"/>
              </w:rPr>
              <w:t>（二十一）</w:t>
            </w:r>
            <w:r w:rsidRPr="00364079">
              <w:rPr>
                <w:rFonts w:ascii="黑体" w:hAnsi="黑体" w:hint="eastAsia"/>
                <w:b/>
                <w:bCs/>
                <w:color w:val="000000"/>
              </w:rPr>
              <w:t>领域当前研究的热点和前沿知识。</w:t>
            </w:r>
          </w:p>
          <w:p w14:paraId="6002CCFC" w14:textId="77777777" w:rsidR="00364079" w:rsidRDefault="00364079" w:rsidP="00364079">
            <w:pPr>
              <w:rPr>
                <w:rFonts w:ascii="黑体" w:hAnsi="黑体"/>
                <w:b/>
                <w:bCs/>
                <w:color w:val="000000"/>
              </w:rPr>
            </w:pPr>
          </w:p>
          <w:p w14:paraId="01DA3AF2" w14:textId="77777777" w:rsidR="00364079" w:rsidRPr="00364079" w:rsidRDefault="00364079" w:rsidP="00364079">
            <w:pPr>
              <w:widowControl/>
              <w:jc w:val="left"/>
              <w:rPr>
                <w:bCs/>
                <w:kern w:val="0"/>
                <w:szCs w:val="21"/>
              </w:rPr>
            </w:pPr>
            <w:r w:rsidRPr="00364079">
              <w:rPr>
                <w:rFonts w:hAnsi="宋体"/>
                <w:bCs/>
                <w:kern w:val="0"/>
                <w:szCs w:val="21"/>
              </w:rPr>
              <w:t>参考教材</w:t>
            </w:r>
            <w:r w:rsidRPr="00364079">
              <w:rPr>
                <w:bCs/>
                <w:kern w:val="0"/>
                <w:szCs w:val="21"/>
              </w:rPr>
              <w:t xml:space="preserve"> </w:t>
            </w:r>
          </w:p>
          <w:p w14:paraId="2C140C2B" w14:textId="77777777" w:rsidR="00364079" w:rsidRPr="00364079" w:rsidRDefault="00364079" w:rsidP="00364079">
            <w:pPr>
              <w:widowControl/>
              <w:ind w:firstLineChars="150" w:firstLine="315"/>
              <w:jc w:val="left"/>
              <w:rPr>
                <w:bCs/>
                <w:kern w:val="0"/>
                <w:szCs w:val="21"/>
              </w:rPr>
            </w:pPr>
            <w:r w:rsidRPr="00364079">
              <w:rPr>
                <w:rFonts w:hAnsi="宋体" w:hint="eastAsia"/>
                <w:bCs/>
                <w:kern w:val="0"/>
                <w:szCs w:val="21"/>
              </w:rPr>
              <w:t>吴相钰</w:t>
            </w:r>
            <w:r w:rsidRPr="00364079">
              <w:rPr>
                <w:rFonts w:hAnsi="宋体"/>
                <w:bCs/>
                <w:kern w:val="0"/>
                <w:szCs w:val="21"/>
              </w:rPr>
              <w:t>等，《</w:t>
            </w:r>
            <w:r w:rsidRPr="00364079">
              <w:rPr>
                <w:rFonts w:hAnsi="宋体" w:hint="eastAsia"/>
                <w:bCs/>
                <w:kern w:val="0"/>
                <w:szCs w:val="21"/>
              </w:rPr>
              <w:t>陈阅增普通</w:t>
            </w:r>
            <w:r w:rsidRPr="00364079">
              <w:rPr>
                <w:rFonts w:hAnsi="宋体"/>
                <w:bCs/>
                <w:kern w:val="0"/>
                <w:szCs w:val="21"/>
              </w:rPr>
              <w:t>生物学》（第</w:t>
            </w:r>
            <w:r w:rsidRPr="00364079">
              <w:rPr>
                <w:rFonts w:hAnsi="宋体" w:hint="eastAsia"/>
                <w:bCs/>
                <w:kern w:val="0"/>
                <w:szCs w:val="21"/>
              </w:rPr>
              <w:t>四</w:t>
            </w:r>
            <w:r w:rsidRPr="00364079">
              <w:rPr>
                <w:rFonts w:hAnsi="宋体"/>
                <w:bCs/>
                <w:kern w:val="0"/>
                <w:szCs w:val="21"/>
              </w:rPr>
              <w:t>版），高等教育出版社，</w:t>
            </w:r>
            <w:r w:rsidRPr="00364079">
              <w:rPr>
                <w:bCs/>
                <w:kern w:val="0"/>
                <w:szCs w:val="21"/>
              </w:rPr>
              <w:t>20</w:t>
            </w:r>
            <w:r w:rsidRPr="00364079">
              <w:rPr>
                <w:rFonts w:hint="eastAsia"/>
                <w:bCs/>
                <w:kern w:val="0"/>
                <w:szCs w:val="21"/>
              </w:rPr>
              <w:t>14</w:t>
            </w:r>
            <w:r w:rsidRPr="00364079">
              <w:rPr>
                <w:bCs/>
                <w:kern w:val="0"/>
                <w:szCs w:val="21"/>
              </w:rPr>
              <w:t>.0</w:t>
            </w:r>
            <w:r w:rsidRPr="00364079">
              <w:rPr>
                <w:rFonts w:hint="eastAsia"/>
                <w:bCs/>
                <w:kern w:val="0"/>
                <w:szCs w:val="21"/>
              </w:rPr>
              <w:t>8</w:t>
            </w:r>
            <w:r w:rsidRPr="00364079">
              <w:rPr>
                <w:bCs/>
                <w:kern w:val="0"/>
                <w:szCs w:val="21"/>
              </w:rPr>
              <w:t xml:space="preserve"> </w:t>
            </w:r>
          </w:p>
          <w:p w14:paraId="634E7A6F" w14:textId="01E8EE18" w:rsidR="00364079" w:rsidRPr="00364079" w:rsidRDefault="00364079" w:rsidP="00364079">
            <w:pPr>
              <w:rPr>
                <w:b/>
                <w:sz w:val="24"/>
              </w:rPr>
            </w:pPr>
          </w:p>
        </w:tc>
      </w:tr>
      <w:tr w:rsidR="00E850AF" w:rsidRPr="007D61B2" w14:paraId="00396DCC" w14:textId="77777777" w:rsidTr="00E5092A">
        <w:trPr>
          <w:trHeight w:val="2397"/>
          <w:jc w:val="center"/>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14:paraId="4747EBBE" w14:textId="77777777" w:rsidR="00E850AF" w:rsidRPr="00E4598F" w:rsidRDefault="00E850AF" w:rsidP="00E5092A">
            <w:pPr>
              <w:adjustRightInd w:val="0"/>
              <w:spacing w:line="312" w:lineRule="atLeast"/>
              <w:jc w:val="center"/>
              <w:textAlignment w:val="baseline"/>
              <w:rPr>
                <w:rFonts w:ascii="黑体" w:eastAsia="黑体" w:hAnsi="黑体"/>
                <w:b/>
                <w:sz w:val="24"/>
              </w:rPr>
            </w:pPr>
            <w:r>
              <w:rPr>
                <w:rFonts w:ascii="黑体" w:eastAsia="黑体" w:hAnsi="黑体" w:hint="eastAsia"/>
                <w:b/>
                <w:sz w:val="24"/>
              </w:rPr>
              <w:lastRenderedPageBreak/>
              <w:t>考试用具说明</w:t>
            </w:r>
          </w:p>
        </w:tc>
        <w:tc>
          <w:tcPr>
            <w:tcW w:w="9000" w:type="dxa"/>
            <w:gridSpan w:val="4"/>
            <w:tcBorders>
              <w:top w:val="single" w:sz="4" w:space="0" w:color="auto"/>
              <w:left w:val="single" w:sz="4" w:space="0" w:color="auto"/>
              <w:bottom w:val="single" w:sz="4" w:space="0" w:color="auto"/>
              <w:right w:val="single" w:sz="4" w:space="0" w:color="auto"/>
            </w:tcBorders>
            <w:shd w:val="clear" w:color="auto" w:fill="auto"/>
          </w:tcPr>
          <w:p w14:paraId="2D2BC2B9" w14:textId="77777777" w:rsidR="00E850AF" w:rsidRDefault="00E850AF" w:rsidP="00E5092A">
            <w:pPr>
              <w:adjustRightInd w:val="0"/>
              <w:spacing w:line="312" w:lineRule="atLeast"/>
              <w:textAlignment w:val="baseline"/>
              <w:rPr>
                <w:b/>
                <w:sz w:val="28"/>
                <w:szCs w:val="28"/>
              </w:rPr>
            </w:pPr>
            <w:r>
              <w:rPr>
                <w:rFonts w:hint="eastAsia"/>
                <w:b/>
                <w:sz w:val="28"/>
                <w:szCs w:val="28"/>
              </w:rPr>
              <w:t>（</w:t>
            </w:r>
            <w:r w:rsidRPr="00E667C2">
              <w:rPr>
                <w:rFonts w:hint="eastAsia"/>
                <w:b/>
                <w:sz w:val="28"/>
                <w:szCs w:val="28"/>
              </w:rPr>
              <w:t>需要</w:t>
            </w:r>
            <w:r>
              <w:rPr>
                <w:rFonts w:hint="eastAsia"/>
                <w:b/>
                <w:sz w:val="28"/>
                <w:szCs w:val="28"/>
              </w:rPr>
              <w:t>考生</w:t>
            </w:r>
            <w:r w:rsidRPr="00E667C2">
              <w:rPr>
                <w:rFonts w:hint="eastAsia"/>
                <w:b/>
                <w:sz w:val="28"/>
                <w:szCs w:val="28"/>
              </w:rPr>
              <w:t>使用计算器或其他</w:t>
            </w:r>
            <w:r>
              <w:rPr>
                <w:rFonts w:hint="eastAsia"/>
                <w:b/>
                <w:sz w:val="28"/>
                <w:szCs w:val="28"/>
              </w:rPr>
              <w:t>考试</w:t>
            </w:r>
            <w:r w:rsidRPr="00E667C2">
              <w:rPr>
                <w:rFonts w:hint="eastAsia"/>
                <w:b/>
                <w:sz w:val="28"/>
                <w:szCs w:val="28"/>
              </w:rPr>
              <w:t>用具</w:t>
            </w:r>
            <w:r>
              <w:rPr>
                <w:rFonts w:hint="eastAsia"/>
                <w:b/>
                <w:sz w:val="28"/>
                <w:szCs w:val="28"/>
              </w:rPr>
              <w:t>的请在该栏内详细说明，如不需要，则填“无”）</w:t>
            </w:r>
          </w:p>
          <w:p w14:paraId="02D9FFDD" w14:textId="5D339C62" w:rsidR="00E850AF" w:rsidRPr="0071144A" w:rsidRDefault="00364079" w:rsidP="00E5092A">
            <w:pPr>
              <w:adjustRightInd w:val="0"/>
              <w:spacing w:line="312" w:lineRule="atLeast"/>
              <w:textAlignment w:val="baseline"/>
              <w:rPr>
                <w:b/>
                <w:sz w:val="28"/>
                <w:szCs w:val="28"/>
              </w:rPr>
            </w:pPr>
            <w:r w:rsidRPr="003125E9">
              <w:rPr>
                <w:rFonts w:hint="eastAsia"/>
                <w:b/>
                <w:sz w:val="28"/>
                <w:szCs w:val="28"/>
              </w:rPr>
              <w:t>无</w:t>
            </w:r>
          </w:p>
        </w:tc>
      </w:tr>
    </w:tbl>
    <w:p w14:paraId="3635DA8B" w14:textId="77777777" w:rsidR="00E850AF" w:rsidRPr="003C045B" w:rsidRDefault="00E850AF" w:rsidP="00E850AF">
      <w:pPr>
        <w:jc w:val="center"/>
        <w:rPr>
          <w:rFonts w:ascii="仿宋_GB2312" w:eastAsia="仿宋_GB2312" w:hAnsi="宋体"/>
          <w:sz w:val="24"/>
        </w:rPr>
      </w:pPr>
    </w:p>
    <w:p w14:paraId="4B0DD025" w14:textId="77777777" w:rsidR="00003085" w:rsidRDefault="00003085"/>
    <w:sectPr w:rsidR="00003085" w:rsidSect="00FA6EC6">
      <w:pgSz w:w="11906" w:h="16838" w:code="9"/>
      <w:pgMar w:top="1400" w:right="1402" w:bottom="1089" w:left="1246" w:header="851" w:footer="992" w:gutter="0"/>
      <w:pgBorders w:offsetFrom="page">
        <w:bottom w:val="single" w:sz="4" w:space="24" w:color="auto"/>
      </w:pgBorder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A53517" w14:textId="77777777" w:rsidR="00127084" w:rsidRDefault="00127084" w:rsidP="00E850AF">
      <w:r>
        <w:separator/>
      </w:r>
    </w:p>
  </w:endnote>
  <w:endnote w:type="continuationSeparator" w:id="0">
    <w:p w14:paraId="7764DCC0" w14:textId="77777777" w:rsidR="00127084" w:rsidRDefault="00127084" w:rsidP="00E85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1D708E" w14:textId="77777777" w:rsidR="00127084" w:rsidRDefault="00127084" w:rsidP="00E850AF">
      <w:r>
        <w:separator/>
      </w:r>
    </w:p>
  </w:footnote>
  <w:footnote w:type="continuationSeparator" w:id="0">
    <w:p w14:paraId="4FABC375" w14:textId="77777777" w:rsidR="00127084" w:rsidRDefault="00127084" w:rsidP="00E850A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933F7"/>
    <w:multiLevelType w:val="hybridMultilevel"/>
    <w:tmpl w:val="7EE0F374"/>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68D7BCE"/>
    <w:multiLevelType w:val="hybridMultilevel"/>
    <w:tmpl w:val="AD32D366"/>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7BE39FC"/>
    <w:multiLevelType w:val="hybridMultilevel"/>
    <w:tmpl w:val="79320A0A"/>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41C2102"/>
    <w:multiLevelType w:val="hybridMultilevel"/>
    <w:tmpl w:val="000C2060"/>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1ADC15C8"/>
    <w:multiLevelType w:val="hybridMultilevel"/>
    <w:tmpl w:val="80AE1688"/>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11F675B"/>
    <w:multiLevelType w:val="hybridMultilevel"/>
    <w:tmpl w:val="D4820F08"/>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234D6940"/>
    <w:multiLevelType w:val="hybridMultilevel"/>
    <w:tmpl w:val="F3D2789C"/>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2B8C5FFB"/>
    <w:multiLevelType w:val="hybridMultilevel"/>
    <w:tmpl w:val="BBB25692"/>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2F93457D"/>
    <w:multiLevelType w:val="hybridMultilevel"/>
    <w:tmpl w:val="10A4A498"/>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320A5B09"/>
    <w:multiLevelType w:val="hybridMultilevel"/>
    <w:tmpl w:val="540E0AE6"/>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352D3DDD"/>
    <w:multiLevelType w:val="hybridMultilevel"/>
    <w:tmpl w:val="026E787E"/>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355661F8"/>
    <w:multiLevelType w:val="singleLevel"/>
    <w:tmpl w:val="71FE9EE6"/>
    <w:lvl w:ilvl="0">
      <w:start w:val="1"/>
      <w:numFmt w:val="decimal"/>
      <w:lvlText w:val="%1."/>
      <w:lvlJc w:val="left"/>
      <w:pPr>
        <w:tabs>
          <w:tab w:val="num" w:pos="495"/>
        </w:tabs>
        <w:ind w:left="495" w:hanging="285"/>
      </w:pPr>
      <w:rPr>
        <w:rFonts w:hint="eastAsia"/>
      </w:rPr>
    </w:lvl>
  </w:abstractNum>
  <w:abstractNum w:abstractNumId="12">
    <w:nsid w:val="3ACA0BD8"/>
    <w:multiLevelType w:val="hybridMultilevel"/>
    <w:tmpl w:val="376C9E16"/>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40A81D44"/>
    <w:multiLevelType w:val="hybridMultilevel"/>
    <w:tmpl w:val="D92C13B4"/>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45A47743"/>
    <w:multiLevelType w:val="hybridMultilevel"/>
    <w:tmpl w:val="4DBA4D56"/>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4AE15F26"/>
    <w:multiLevelType w:val="hybridMultilevel"/>
    <w:tmpl w:val="F6EAF82E"/>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506C13FD"/>
    <w:multiLevelType w:val="hybridMultilevel"/>
    <w:tmpl w:val="2C3A2194"/>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B552774"/>
    <w:multiLevelType w:val="hybridMultilevel"/>
    <w:tmpl w:val="8668E5CE"/>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5E842718"/>
    <w:multiLevelType w:val="hybridMultilevel"/>
    <w:tmpl w:val="E89A1C4C"/>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6BCE7FBE"/>
    <w:multiLevelType w:val="hybridMultilevel"/>
    <w:tmpl w:val="0526C1C6"/>
    <w:lvl w:ilvl="0" w:tplc="71FE9EE6">
      <w:start w:val="1"/>
      <w:numFmt w:val="decimal"/>
      <w:lvlText w:val="%1."/>
      <w:lvlJc w:val="left"/>
      <w:pPr>
        <w:tabs>
          <w:tab w:val="num" w:pos="495"/>
        </w:tabs>
        <w:ind w:left="495" w:hanging="28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1"/>
  </w:num>
  <w:num w:numId="2">
    <w:abstractNumId w:val="3"/>
  </w:num>
  <w:num w:numId="3">
    <w:abstractNumId w:val="8"/>
  </w:num>
  <w:num w:numId="4">
    <w:abstractNumId w:val="0"/>
  </w:num>
  <w:num w:numId="5">
    <w:abstractNumId w:val="9"/>
  </w:num>
  <w:num w:numId="6">
    <w:abstractNumId w:val="7"/>
  </w:num>
  <w:num w:numId="7">
    <w:abstractNumId w:val="14"/>
  </w:num>
  <w:num w:numId="8">
    <w:abstractNumId w:val="10"/>
  </w:num>
  <w:num w:numId="9">
    <w:abstractNumId w:val="1"/>
  </w:num>
  <w:num w:numId="10">
    <w:abstractNumId w:val="13"/>
  </w:num>
  <w:num w:numId="11">
    <w:abstractNumId w:val="4"/>
  </w:num>
  <w:num w:numId="12">
    <w:abstractNumId w:val="19"/>
  </w:num>
  <w:num w:numId="13">
    <w:abstractNumId w:val="5"/>
  </w:num>
  <w:num w:numId="14">
    <w:abstractNumId w:val="2"/>
  </w:num>
  <w:num w:numId="15">
    <w:abstractNumId w:val="12"/>
  </w:num>
  <w:num w:numId="16">
    <w:abstractNumId w:val="6"/>
  </w:num>
  <w:num w:numId="17">
    <w:abstractNumId w:val="15"/>
  </w:num>
  <w:num w:numId="18">
    <w:abstractNumId w:val="16"/>
  </w:num>
  <w:num w:numId="19">
    <w:abstractNumId w:val="17"/>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91A94"/>
    <w:rsid w:val="00003085"/>
    <w:rsid w:val="00127084"/>
    <w:rsid w:val="001B276F"/>
    <w:rsid w:val="001D4ECC"/>
    <w:rsid w:val="003125E9"/>
    <w:rsid w:val="00364079"/>
    <w:rsid w:val="00491A94"/>
    <w:rsid w:val="006945D4"/>
    <w:rsid w:val="008443AB"/>
    <w:rsid w:val="00A24715"/>
    <w:rsid w:val="00A65752"/>
    <w:rsid w:val="00B41304"/>
    <w:rsid w:val="00E850A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172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50A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850A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850AF"/>
    <w:rPr>
      <w:sz w:val="18"/>
      <w:szCs w:val="18"/>
    </w:rPr>
  </w:style>
  <w:style w:type="paragraph" w:styleId="a4">
    <w:name w:val="footer"/>
    <w:basedOn w:val="a"/>
    <w:link w:val="Char0"/>
    <w:uiPriority w:val="99"/>
    <w:unhideWhenUsed/>
    <w:rsid w:val="00E850A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850A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248</Words>
  <Characters>1416</Characters>
  <Application>Microsoft Office Word</Application>
  <DocSecurity>0</DocSecurity>
  <Lines>11</Lines>
  <Paragraphs>3</Paragraphs>
  <ScaleCrop>false</ScaleCrop>
  <Company>微软中国</Company>
  <LinksUpToDate>false</LinksUpToDate>
  <CharactersWithSpaces>1661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cp:lastModifiedBy>
  <cp:revision>5</cp:revision>
  <dcterms:created xsi:type="dcterms:W3CDTF">2021-07-31T02:08:00Z</dcterms:created>
  <dcterms:modified xsi:type="dcterms:W3CDTF">2021-08-13T02:04:00Z</dcterms:modified>
</cp:coreProperties>
</file>