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firstLine="405"/>
        <w:jc w:val="center"/>
        <w:rPr>
          <w:rFonts w:hint="eastAsia" w:eastAsia="黑体"/>
          <w:b/>
          <w:color w:val="000000"/>
          <w:kern w:val="0"/>
          <w:sz w:val="28"/>
          <w:szCs w:val="30"/>
          <w:lang w:val="en-US" w:eastAsia="zh-CN"/>
        </w:rPr>
      </w:pPr>
      <w:r>
        <w:rPr>
          <w:rFonts w:hint="eastAsia" w:eastAsia="黑体"/>
          <w:b/>
          <w:color w:val="000000"/>
          <w:kern w:val="0"/>
          <w:sz w:val="28"/>
          <w:szCs w:val="30"/>
        </w:rPr>
        <w:t>宝鸡文理学院201</w:t>
      </w:r>
      <w:r>
        <w:rPr>
          <w:rFonts w:hint="eastAsia" w:eastAsia="黑体"/>
          <w:b/>
          <w:color w:val="000000"/>
          <w:kern w:val="0"/>
          <w:sz w:val="28"/>
          <w:szCs w:val="30"/>
          <w:lang w:val="en-US" w:eastAsia="zh-CN"/>
        </w:rPr>
        <w:t>9</w:t>
      </w:r>
      <w:r>
        <w:rPr>
          <w:rFonts w:hint="eastAsia" w:eastAsia="黑体"/>
          <w:b/>
          <w:color w:val="000000"/>
          <w:kern w:val="0"/>
          <w:sz w:val="28"/>
          <w:szCs w:val="30"/>
        </w:rPr>
        <w:t>年硕士研究生招生考试</w:t>
      </w:r>
      <w:r>
        <w:rPr>
          <w:rFonts w:hint="eastAsia" w:eastAsia="黑体"/>
          <w:b/>
          <w:color w:val="000000"/>
          <w:kern w:val="0"/>
          <w:sz w:val="28"/>
          <w:szCs w:val="30"/>
          <w:lang w:eastAsia="zh-CN"/>
        </w:rPr>
        <w:t>（</w:t>
      </w:r>
      <w:r>
        <w:rPr>
          <w:rFonts w:hint="eastAsia" w:eastAsia="黑体"/>
          <w:b/>
          <w:color w:val="000000"/>
          <w:kern w:val="0"/>
          <w:sz w:val="28"/>
          <w:szCs w:val="30"/>
          <w:lang w:val="en-US" w:eastAsia="zh-CN"/>
        </w:rPr>
        <w:t>初试）</w:t>
      </w:r>
    </w:p>
    <w:p>
      <w:pPr>
        <w:widowControl/>
        <w:spacing w:line="360" w:lineRule="auto"/>
        <w:ind w:firstLine="405"/>
        <w:jc w:val="center"/>
        <w:rPr>
          <w:rFonts w:eastAsia="黑体"/>
          <w:b/>
          <w:color w:val="000000"/>
          <w:kern w:val="0"/>
          <w:sz w:val="28"/>
          <w:szCs w:val="30"/>
        </w:rPr>
      </w:pPr>
      <w:r>
        <w:rPr>
          <w:rFonts w:hint="eastAsia" w:eastAsia="黑体"/>
          <w:b/>
          <w:color w:val="000000"/>
          <w:kern w:val="0"/>
          <w:sz w:val="28"/>
          <w:szCs w:val="30"/>
        </w:rPr>
        <w:t>自命题科目</w:t>
      </w:r>
      <w:r>
        <w:rPr>
          <w:rFonts w:hint="eastAsia" w:eastAsia="黑体"/>
          <w:b/>
          <w:color w:val="000000"/>
          <w:kern w:val="0"/>
          <w:sz w:val="28"/>
          <w:szCs w:val="30"/>
          <w:lang w:val="en-US" w:eastAsia="zh-CN"/>
        </w:rPr>
        <w:t>考试说明</w:t>
      </w:r>
    </w:p>
    <w:tbl>
      <w:tblPr>
        <w:tblStyle w:val="6"/>
        <w:tblW w:w="9843" w:type="dxa"/>
        <w:tblInd w:w="-4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1"/>
        <w:gridCol w:w="75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kern w:val="0"/>
                <w:sz w:val="24"/>
                <w:lang w:val="fr-FR"/>
              </w:rPr>
            </w:pPr>
            <w:r>
              <w:rPr>
                <w:rFonts w:hint="eastAsia" w:hAnsi="宋体"/>
                <w:b/>
                <w:kern w:val="0"/>
                <w:sz w:val="24"/>
                <w:lang w:val="fr-FR"/>
              </w:rPr>
              <w:t>考试科目名称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eastAsia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/>
                <w:kern w:val="0"/>
                <w:sz w:val="24"/>
                <w:lang w:val="en-US" w:eastAsia="zh-CN"/>
              </w:rPr>
              <w:t>考试说明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hAnsi="宋体" w:eastAsia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kern w:val="0"/>
                <w:sz w:val="24"/>
                <w:lang w:val="en-US" w:eastAsia="zh-CN"/>
              </w:rPr>
              <w:t>333教育综合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Style w:val="7"/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①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王道俊、郭文安主编；《教育学》</w:t>
            </w:r>
            <w:r>
              <w:rPr>
                <w:rStyle w:val="7"/>
                <w:rFonts w:hint="eastAsia" w:ascii="宋体" w:hAnsi="宋体"/>
                <w:szCs w:val="21"/>
                <w:lang w:val="en-US" w:eastAsia="zh-CN"/>
              </w:rPr>
              <w:t>(第七版)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，人民教育出版社，</w:t>
            </w:r>
            <w:r>
              <w:rPr>
                <w:rStyle w:val="7"/>
                <w:rFonts w:hint="eastAsia" w:ascii="宋体" w:hAnsi="宋体"/>
                <w:szCs w:val="21"/>
                <w:lang w:val="en-US" w:eastAsia="zh-CN"/>
              </w:rPr>
              <w:t>2016年；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Style w:val="7"/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②</w:t>
            </w:r>
            <w:r>
              <w:rPr>
                <w:rStyle w:val="7"/>
                <w:rFonts w:hint="eastAsia" w:ascii="宋体" w:hAnsi="宋体"/>
                <w:szCs w:val="21"/>
                <w:lang w:val="en-US" w:eastAsia="zh-CN"/>
              </w:rPr>
              <w:t>孙培青主编；《中国教育史》，华东师范大学出版社，2009年；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84" w:rightChars="40" w:firstLine="0" w:firstLineChars="0"/>
              <w:jc w:val="left"/>
              <w:textAlignment w:val="baseline"/>
              <w:outlineLvl w:val="9"/>
              <w:rPr>
                <w:rStyle w:val="7"/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</w:t>
            </w:r>
            <w:r>
              <w:rPr>
                <w:rStyle w:val="7"/>
                <w:rFonts w:hint="eastAsia" w:ascii="宋体" w:hAnsi="宋体"/>
                <w:szCs w:val="21"/>
                <w:lang w:val="en-US" w:eastAsia="zh-CN"/>
              </w:rPr>
              <w:t>张斌贤、王晨主编；《外国教育史》(第二版)，教育科学出版社，2015年；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hAnsi="宋体"/>
                <w:b/>
                <w:kern w:val="0"/>
                <w:sz w:val="24"/>
                <w:lang w:val="fr-FR"/>
              </w:rPr>
            </w:pPr>
            <w:r>
              <w:rPr>
                <w:rFonts w:hint="eastAsia" w:ascii="宋体" w:hAnsi="宋体"/>
                <w:kern w:val="21"/>
                <w:szCs w:val="21"/>
              </w:rPr>
              <w:t>④</w:t>
            </w:r>
            <w:r>
              <w:rPr>
                <w:rStyle w:val="7"/>
                <w:rFonts w:hint="eastAsia" w:ascii="宋体" w:hAnsi="宋体"/>
                <w:szCs w:val="21"/>
                <w:lang w:val="en-US" w:eastAsia="zh-CN"/>
              </w:rPr>
              <w:t>张大均主编；《教育心理学》(第三版)，人民教育出版社，2015年；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kern w:val="0"/>
                <w:sz w:val="24"/>
                <w:lang w:val="en-US" w:eastAsia="zh-CN"/>
              </w:rPr>
              <w:t>601</w:t>
            </w: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马克思主义哲学原理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Style w:val="7"/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①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《</w:t>
            </w:r>
            <w:r>
              <w:rPr>
                <w:rFonts w:hint="eastAsia" w:ascii="宋体" w:hAnsi="宋体"/>
                <w:kern w:val="21"/>
                <w:szCs w:val="21"/>
              </w:rPr>
              <w:t>马克思主义哲学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》（马工程教材），人民出版社、高等教育出版社，</w:t>
            </w:r>
            <w:r>
              <w:rPr>
                <w:rStyle w:val="7"/>
                <w:rFonts w:hint="eastAsia" w:ascii="宋体" w:hAnsi="宋体"/>
                <w:szCs w:val="21"/>
                <w:lang w:val="en-US" w:eastAsia="zh-CN"/>
              </w:rPr>
              <w:t>2009年；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hAnsi="宋体"/>
                <w:b/>
                <w:kern w:val="0"/>
                <w:sz w:val="24"/>
                <w:lang w:val="fr-F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②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《马克思主义哲学史》（马工程教材），人民出版社、高等教育出版社，</w:t>
            </w:r>
            <w:r>
              <w:rPr>
                <w:rStyle w:val="7"/>
                <w:rFonts w:hint="eastAsia" w:ascii="宋体" w:hAnsi="宋体"/>
                <w:szCs w:val="21"/>
                <w:lang w:val="en-US" w:eastAsia="zh-CN"/>
              </w:rPr>
              <w:t>2012年；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kern w:val="0"/>
                <w:sz w:val="24"/>
                <w:lang w:val="en-US" w:eastAsia="zh-CN"/>
              </w:rPr>
              <w:t>602</w:t>
            </w: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文学理论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hAnsi="宋体"/>
                <w:b/>
                <w:kern w:val="0"/>
                <w:sz w:val="24"/>
                <w:lang w:val="fr-F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童庆炳；《文学理论教程》（第五版），</w:t>
            </w:r>
            <w:bookmarkStart w:id="0" w:name="__infodetail_pub"/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高等教育出版社</w:t>
            </w:r>
            <w:bookmarkEnd w:id="0"/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，2015年；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kern w:val="0"/>
                <w:sz w:val="24"/>
                <w:lang w:val="en-US" w:eastAsia="zh-CN"/>
              </w:rPr>
              <w:t>603</w:t>
            </w: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数学分析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hAnsi="宋体"/>
                <w:b/>
                <w:kern w:val="0"/>
                <w:sz w:val="24"/>
                <w:lang w:val="fr-FR"/>
              </w:rPr>
            </w:pP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《</w:t>
            </w:r>
            <w:r>
              <w:rPr>
                <w:rStyle w:val="7"/>
                <w:rFonts w:hint="eastAsia" w:ascii="宋体" w:hAnsi="宋体"/>
                <w:szCs w:val="21"/>
              </w:rPr>
              <w:t>数学分析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》</w:t>
            </w:r>
            <w:r>
              <w:rPr>
                <w:rStyle w:val="7"/>
                <w:rFonts w:hint="eastAsia" w:ascii="宋体" w:hAnsi="宋体"/>
                <w:szCs w:val="21"/>
              </w:rPr>
              <w:t>(上、下册)华东师范大学数学系编.第四版. 北京：高等教育出版社，2010,6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kern w:val="0"/>
                <w:sz w:val="24"/>
                <w:lang w:val="en-US" w:eastAsia="zh-CN"/>
              </w:rPr>
              <w:t>604</w:t>
            </w: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普通物理学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both"/>
              <w:outlineLvl w:val="9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  <w:r>
              <w:rPr>
                <w:rFonts w:ascii="宋体" w:hAnsi="宋体" w:cs="宋体"/>
                <w:color w:val="auto"/>
              </w:rPr>
              <w:t>①漆安慎；《力学》（第</w:t>
            </w:r>
            <w:r>
              <w:rPr>
                <w:rFonts w:hint="eastAsia" w:ascii="宋体" w:hAnsi="宋体" w:cs="宋体"/>
                <w:color w:val="auto"/>
                <w:lang w:val="en-US" w:eastAsia="zh-CN"/>
              </w:rPr>
              <w:t>3</w:t>
            </w:r>
            <w:r>
              <w:rPr>
                <w:rFonts w:ascii="宋体" w:hAnsi="宋体" w:cs="宋体"/>
                <w:color w:val="auto"/>
              </w:rPr>
              <w:t>版），高等教育出版社，20</w:t>
            </w:r>
            <w:r>
              <w:rPr>
                <w:rFonts w:hint="eastAsia" w:ascii="宋体" w:hAnsi="宋体" w:cs="宋体"/>
                <w:color w:val="auto"/>
                <w:lang w:val="en-US" w:eastAsia="zh-CN"/>
              </w:rPr>
              <w:t>12</w:t>
            </w:r>
            <w:r>
              <w:rPr>
                <w:rFonts w:ascii="宋体" w:hAnsi="宋体" w:cs="宋体"/>
                <w:color w:val="auto"/>
              </w:rPr>
              <w:t>年</w:t>
            </w:r>
            <w:r>
              <w:rPr>
                <w:rFonts w:hint="eastAsia" w:ascii="宋体" w:hAnsi="宋体" w:cs="宋体"/>
                <w:color w:val="auto"/>
                <w:lang w:val="en-US" w:eastAsia="zh-CN"/>
              </w:rPr>
              <w:t>；</w:t>
            </w:r>
          </w:p>
          <w:p>
            <w:pPr>
              <w:pStyle w:val="9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both"/>
              <w:outlineLvl w:val="9"/>
              <w:rPr>
                <w:rFonts w:hint="eastAsia" w:hAnsi="宋体"/>
                <w:b/>
                <w:kern w:val="0"/>
                <w:sz w:val="24"/>
                <w:lang w:val="fr-FR"/>
              </w:rPr>
            </w:pPr>
            <w:r>
              <w:rPr>
                <w:rFonts w:ascii="宋体" w:hAnsi="宋体" w:cs="宋体"/>
                <w:color w:val="000000"/>
              </w:rPr>
              <w:t>②梁灿彬；《电磁学》（第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2</w:t>
            </w:r>
            <w:r>
              <w:rPr>
                <w:rFonts w:ascii="宋体" w:hAnsi="宋体" w:cs="宋体"/>
                <w:color w:val="000000"/>
              </w:rPr>
              <w:t>版）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，</w:t>
            </w:r>
            <w:r>
              <w:rPr>
                <w:rFonts w:ascii="宋体" w:hAnsi="宋体" w:cs="宋体"/>
                <w:color w:val="000000"/>
              </w:rPr>
              <w:t>高等教育出版社，2010年</w:t>
            </w:r>
            <w:r>
              <w:rPr>
                <w:rFonts w:hint="eastAsia" w:ascii="宋体" w:hAnsi="宋体" w:cs="宋体"/>
                <w:color w:val="0000FF"/>
                <w:lang w:val="en-US" w:eastAsia="zh-CN"/>
              </w:rPr>
              <w:t>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kern w:val="0"/>
                <w:sz w:val="24"/>
                <w:lang w:val="en-US" w:eastAsia="zh-CN"/>
              </w:rPr>
              <w:t>605</w:t>
            </w: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有机化学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hAnsi="宋体"/>
                <w:b/>
                <w:kern w:val="0"/>
                <w:sz w:val="24"/>
                <w:lang w:val="fr-FR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胡宏纹主编；《有机化学》（上、下册）第三版，高等教育出版社，2006年；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kern w:val="0"/>
                <w:sz w:val="24"/>
                <w:lang w:val="en-US" w:eastAsia="zh-CN"/>
              </w:rPr>
              <w:t>606</w:t>
            </w: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人文地理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both"/>
              <w:outlineLvl w:val="9"/>
              <w:rPr>
                <w:rStyle w:val="7"/>
                <w:rFonts w:ascii="宋体" w:hAnsi="宋体"/>
                <w:szCs w:val="21"/>
              </w:rPr>
            </w:pPr>
            <w:r>
              <w:rPr>
                <w:rStyle w:val="7"/>
                <w:rFonts w:hint="eastAsia" w:ascii="宋体" w:hAnsi="宋体"/>
                <w:szCs w:val="21"/>
              </w:rPr>
              <w:t>①赵荣等《人文地理学》第二版，高等教育出版社,2006；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hAnsi="宋体"/>
                <w:b/>
                <w:kern w:val="0"/>
                <w:sz w:val="24"/>
                <w:lang w:val="fr-FR"/>
              </w:rPr>
            </w:pPr>
            <w:r>
              <w:rPr>
                <w:rStyle w:val="7"/>
                <w:rFonts w:hint="eastAsia" w:ascii="宋体" w:hAnsi="宋体"/>
                <w:szCs w:val="21"/>
              </w:rPr>
              <w:t>②李小建等著，《经济地理学》第二版，高等教育出版社，2006；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kern w:val="0"/>
                <w:sz w:val="24"/>
                <w:lang w:val="en-US" w:eastAsia="zh-CN"/>
              </w:rPr>
              <w:t>607</w:t>
            </w: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美术史论基础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both"/>
              <w:outlineLvl w:val="9"/>
              <w:rPr>
                <w:rStyle w:val="7"/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①</w:t>
            </w:r>
            <w:r>
              <w:rPr>
                <w:rStyle w:val="7"/>
                <w:rFonts w:hint="eastAsia" w:ascii="宋体" w:hAnsi="宋体"/>
                <w:szCs w:val="21"/>
              </w:rPr>
              <w:t>彭吉象；《艺术学概论》（第三版），北京大学出版社，2006年；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both"/>
              <w:outlineLvl w:val="9"/>
              <w:rPr>
                <w:rStyle w:val="7"/>
                <w:rFonts w:ascii="宋体" w:hAnsi="宋体"/>
                <w:szCs w:val="21"/>
              </w:rPr>
            </w:pPr>
            <w:r>
              <w:rPr>
                <w:rStyle w:val="7"/>
                <w:rFonts w:hint="eastAsia" w:ascii="宋体" w:hAnsi="宋体"/>
                <w:szCs w:val="21"/>
              </w:rPr>
              <w:t>②薄松年；《中国美术史教程》，人民美术出版社2008年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hAnsi="宋体"/>
                <w:b/>
                <w:kern w:val="0"/>
                <w:sz w:val="24"/>
                <w:lang w:val="fr-FR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</w:t>
            </w:r>
            <w:r>
              <w:rPr>
                <w:rStyle w:val="7"/>
                <w:rFonts w:hint="eastAsia" w:ascii="宋体" w:hAnsi="宋体"/>
                <w:szCs w:val="21"/>
              </w:rPr>
              <w:t>李春；《西方美术史教程》，人民美术出版社，2008年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801中西哲学史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Style w:val="7"/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①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《中国哲学史》（马工程教材），人民出版社、高等教育出版社，</w:t>
            </w:r>
            <w:r>
              <w:rPr>
                <w:rStyle w:val="7"/>
                <w:rFonts w:hint="eastAsia" w:ascii="宋体" w:hAnsi="宋体"/>
                <w:szCs w:val="21"/>
                <w:lang w:val="en-US" w:eastAsia="zh-CN"/>
              </w:rPr>
              <w:t>2012年；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hAnsi="宋体"/>
                <w:b/>
                <w:kern w:val="0"/>
                <w:sz w:val="24"/>
                <w:lang w:val="fr-F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②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《西方哲学史》（马工程教材），人民出版社、高等教育出版社，</w:t>
            </w:r>
            <w:r>
              <w:rPr>
                <w:rStyle w:val="7"/>
                <w:rFonts w:hint="eastAsia" w:ascii="宋体" w:hAnsi="宋体"/>
                <w:szCs w:val="21"/>
                <w:lang w:val="en-US" w:eastAsia="zh-CN"/>
              </w:rPr>
              <w:t>2011年；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802文学史综合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①袁行霈《中国文学史》（第二版），高等教育出版社，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2014年；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②郁贤皓《中国古代文学作品选》，高等教育出版社，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2010年；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朱栋霖《中国现代文学史》，北京大学出版社，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2011年；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④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洪子诚《中国当代文学史》，北京大学出版社，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2010年；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⑤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郑克鲁《外国文学史》（上下册）（修订版），高等教育出版社，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2006年；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hAnsi="宋体"/>
                <w:b/>
                <w:kern w:val="0"/>
                <w:sz w:val="24"/>
                <w:lang w:val="fr-FR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⑥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陈惇、刘象愚《比较文学概论》（第二版），北京师范大学，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2006年；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803高等代数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《</w:t>
            </w:r>
            <w:r>
              <w:rPr>
                <w:rStyle w:val="7"/>
                <w:rFonts w:hint="eastAsia" w:ascii="宋体" w:hAnsi="宋体"/>
                <w:szCs w:val="21"/>
              </w:rPr>
              <w:t>高等代数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》</w:t>
            </w:r>
            <w:r>
              <w:rPr>
                <w:rStyle w:val="7"/>
                <w:rFonts w:hint="eastAsia" w:ascii="宋体" w:hAnsi="宋体"/>
                <w:szCs w:val="21"/>
              </w:rPr>
              <w:t>北京大学数学系前代数小组, 王萼芳, 石生.高等教育出版社, 2013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804量子力学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周世勋，《量子力学》(第2版),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高等教育出版社</w:t>
            </w:r>
            <w:r>
              <w:rPr>
                <w:rFonts w:hint="eastAsia" w:ascii="宋体" w:hAnsi="宋体" w:cs="宋体"/>
                <w:kern w:val="0"/>
                <w:szCs w:val="21"/>
                <w:lang w:eastAsia="zh-CN" w:bidi="ar"/>
              </w:rPr>
              <w:t>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805无机化学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武汉大学、吉林大学等编，《无机化学》第三版，高等教育出版社，2011年；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806自然地理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Style w:val="7"/>
                <w:rFonts w:hint="eastAsia" w:ascii="宋体" w:hAnsi="宋体"/>
                <w:szCs w:val="21"/>
              </w:rPr>
              <w:t>伍光和等《自然地理学》第四版，高等教育出版社，2008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807教育管理学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陈孝彬、高洪源；《教育管理学》</w:t>
            </w:r>
            <w:r>
              <w:rPr>
                <w:rStyle w:val="7"/>
                <w:rFonts w:hint="eastAsia" w:ascii="宋体" w:hAnsi="宋体"/>
                <w:szCs w:val="21"/>
                <w:lang w:val="en-US" w:eastAsia="zh-CN"/>
              </w:rPr>
              <w:t>(第三版)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，北京师范大学出版社</w:t>
            </w:r>
            <w:r>
              <w:rPr>
                <w:rStyle w:val="7"/>
                <w:rFonts w:hint="eastAsia" w:ascii="宋体" w:hAnsi="宋体"/>
                <w:szCs w:val="21"/>
                <w:lang w:val="en-US" w:eastAsia="zh-CN"/>
              </w:rPr>
              <w:t>,2008年；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808思想政治教育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both"/>
              <w:outlineLvl w:val="9"/>
              <w:rPr>
                <w:rStyle w:val="7"/>
                <w:rFonts w:hint="eastAsia" w:ascii="宋体" w:hAnsi="宋体"/>
                <w:szCs w:val="21"/>
              </w:rPr>
            </w:pPr>
            <w:r>
              <w:rPr>
                <w:rStyle w:val="7"/>
                <w:rFonts w:hint="eastAsia" w:ascii="宋体" w:hAnsi="宋体"/>
                <w:szCs w:val="21"/>
              </w:rPr>
              <w:t>①《思想政治学科教学新论》，刘强主编，高等教育出版社，2003年12月出版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Style w:val="7"/>
                <w:rFonts w:hint="eastAsia" w:ascii="宋体" w:hAnsi="宋体"/>
                <w:szCs w:val="21"/>
              </w:rPr>
              <w:t>②《思想政治教育学原理》（第二版），陈万柏，张耀灿主编，高等教育出版社，2007年1月出版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809语文综合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eastAsia="zh-CN"/>
              </w:rPr>
              <w:t>①王玉辉、王雅萍《语文课程与教学论》，北京师范大学出版社，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/>
              </w:rPr>
              <w:t>2012年；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②徐中玉《大学语文》（第十版），华东师范大学出版社，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2013年；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kern w:val="0"/>
                <w:sz w:val="24"/>
                <w:lang w:val="fr-FR"/>
              </w:rPr>
              <w:t>考试科目名称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/>
                <w:b/>
                <w:kern w:val="0"/>
                <w:sz w:val="24"/>
                <w:lang w:val="en-US" w:eastAsia="zh-CN"/>
              </w:rPr>
              <w:t>考试说明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810数学综合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①同济大学数学系编；《工程数学线性代数》,高等教育出版社，2013年；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②华东师范大学数学系编；《数学分析》（第三版），高等教育出版社，2001年；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③张奠宙、宋乃庆编；《数学教育概论》（第三版），高等教育出版社，2016年；</w:t>
            </w:r>
            <w:bookmarkStart w:id="1" w:name="_GoBack"/>
            <w:bookmarkEnd w:id="1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811物理综合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outlineLvl w:val="9"/>
              <w:rPr>
                <w:rFonts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auto"/>
              </w:rPr>
              <w:t>①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>程守洙，江之永</w:t>
            </w:r>
            <w:r>
              <w:rPr>
                <w:rFonts w:ascii="宋体" w:hAnsi="宋体" w:cs="宋体"/>
                <w:color w:val="auto"/>
              </w:rPr>
              <w:t>；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 xml:space="preserve"> 《普通物理学》（第7版 上册），高等教育出版社，</w:t>
            </w:r>
            <w:r>
              <w:rPr>
                <w:rFonts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>2016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>年.第一章</w:t>
            </w:r>
            <w:r>
              <w:rPr>
                <w:rFonts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>至第六章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</w:rPr>
              <w:t>②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>程守洙，江之永</w:t>
            </w:r>
            <w:r>
              <w:rPr>
                <w:rFonts w:ascii="宋体" w:hAnsi="宋体" w:cs="宋体"/>
                <w:color w:val="auto"/>
              </w:rPr>
              <w:t>；</w:t>
            </w:r>
            <w:r>
              <w:rPr>
                <w:rFonts w:hint="eastAsia" w:ascii="宋体" w:hAnsi="宋体" w:cs="宋体"/>
                <w:color w:val="auto"/>
                <w:lang w:eastAsia="zh-CN"/>
              </w:rPr>
              <w:t>《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>普通物理学</w:t>
            </w:r>
            <w:r>
              <w:rPr>
                <w:rFonts w:hint="eastAsia" w:ascii="宋体" w:hAnsi="宋体" w:cs="宋体"/>
                <w:color w:val="auto"/>
                <w:lang w:eastAsia="zh-CN"/>
              </w:rPr>
              <w:t>》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>（第7版 下册），高等教育出版社，</w:t>
            </w:r>
            <w:r>
              <w:rPr>
                <w:rFonts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>2016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>年. 第十章、</w:t>
            </w:r>
            <w:r>
              <w:rPr>
                <w:rFonts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>第十一章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>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812化学综合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both"/>
              <w:outlineLvl w:val="9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①刘知新，《化学教学论》（第3版），高等教育出版社，2004年；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②</w:t>
            </w:r>
            <w:r>
              <w:rPr>
                <w:rFonts w:hint="eastAsia" w:ascii="宋体" w:hAnsi="宋体"/>
                <w:szCs w:val="21"/>
                <w:highlight w:val="none"/>
              </w:rPr>
              <w:t>武汉大学、吉林大学等编，《无机化学》第三版，高等教育出版社，2011年；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813英语综合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①</w:t>
            </w:r>
            <w:r>
              <w:rPr>
                <w:rFonts w:hint="eastAsia" w:ascii="宋体" w:hAnsi="宋体"/>
                <w:color w:val="000000"/>
                <w:szCs w:val="21"/>
              </w:rPr>
              <w:t>王蔷. 英语教学法教程 [M]. 北京：高等教育出版社，2006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②</w:t>
            </w:r>
            <w:r>
              <w:rPr>
                <w:rFonts w:hint="eastAsia" w:ascii="宋体" w:hAnsi="宋体"/>
                <w:color w:val="000000"/>
                <w:szCs w:val="21"/>
              </w:rPr>
              <w:t>Jeremy Harmer. How to Teach English [M]. 北京：外语教学与研究出版社，2000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814历史综合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①</w:t>
            </w:r>
            <w:r>
              <w:rPr>
                <w:rFonts w:hint="eastAsia" w:ascii="宋体" w:hAnsi="宋体"/>
                <w:color w:val="000000"/>
                <w:szCs w:val="21"/>
              </w:rPr>
              <w:t>朱绍侯：《中国古代史》（第五版），福建人民出版社，2010年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②</w:t>
            </w:r>
            <w:r>
              <w:rPr>
                <w:rFonts w:hint="eastAsia" w:ascii="宋体" w:hAnsi="宋体"/>
                <w:color w:val="000000"/>
                <w:szCs w:val="21"/>
              </w:rPr>
              <w:t>龚书铎，方敏，马克烽，耿向东：《中国近代史》，中华书局，2017年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815地理综合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both"/>
              <w:outlineLvl w:val="9"/>
              <w:rPr>
                <w:rStyle w:val="7"/>
                <w:rFonts w:ascii="宋体" w:hAnsi="宋体"/>
                <w:szCs w:val="21"/>
              </w:rPr>
            </w:pPr>
            <w:r>
              <w:rPr>
                <w:rStyle w:val="7"/>
                <w:rFonts w:hint="eastAsia" w:ascii="宋体" w:hAnsi="宋体"/>
                <w:szCs w:val="21"/>
              </w:rPr>
              <w:t>①赵荣等《人文地理学》第二版，高等教育出版社,2006；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Style w:val="7"/>
                <w:rFonts w:hint="eastAsia" w:ascii="宋体" w:hAnsi="宋体"/>
                <w:szCs w:val="21"/>
              </w:rPr>
              <w:t>②伍光和等《自然地理学》第四版，高等教育出版社，2008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816音乐综合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both"/>
              <w:outlineLvl w:val="9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①曹理；《音乐学科教育学》，首都师范大学出版社，2001年；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②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u w:val="none"/>
              </w:rPr>
              <w:t>俞人豪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等著：《音乐学基础知识问答》， 中央音乐学院出版社，2006年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817美术综合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both"/>
              <w:outlineLvl w:val="9"/>
              <w:rPr>
                <w:rStyle w:val="7"/>
                <w:rFonts w:ascii="宋体" w:hAnsi="宋体"/>
                <w:szCs w:val="21"/>
              </w:rPr>
            </w:pPr>
            <w:r>
              <w:rPr>
                <w:rStyle w:val="7"/>
                <w:rFonts w:hint="eastAsia" w:ascii="宋体" w:hAnsi="宋体"/>
                <w:szCs w:val="21"/>
              </w:rPr>
              <w:t>①彭吉象；《艺术学概论》（第三版），北京大学出版社，2013年；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Style w:val="7"/>
                <w:rFonts w:hint="eastAsia" w:ascii="宋体" w:hAnsi="宋体"/>
                <w:szCs w:val="21"/>
              </w:rPr>
              <w:t>②钱初熹；《美术教学理论与方法》（第二版），高等教育出版社，2013年；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818课程</w:t>
            </w:r>
            <w:r>
              <w:rPr>
                <w:rFonts w:hint="eastAsia" w:hAnsi="宋体"/>
                <w:b/>
                <w:kern w:val="0"/>
                <w:sz w:val="24"/>
                <w:lang w:val="en-US" w:eastAsia="zh-CN"/>
              </w:rPr>
              <w:t>与</w:t>
            </w: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教学论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王本陆主编；《课程与教学论》</w:t>
            </w:r>
            <w:r>
              <w:rPr>
                <w:rStyle w:val="7"/>
                <w:rFonts w:hint="eastAsia" w:ascii="宋体" w:hAnsi="宋体"/>
                <w:szCs w:val="21"/>
                <w:lang w:val="en-US" w:eastAsia="zh-CN"/>
              </w:rPr>
              <w:t>(第三版)</w:t>
            </w: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，高等教育出版社，</w:t>
            </w:r>
            <w:r>
              <w:rPr>
                <w:rStyle w:val="7"/>
                <w:rFonts w:hint="eastAsia" w:ascii="宋体" w:hAnsi="宋体"/>
                <w:szCs w:val="21"/>
                <w:lang w:val="en-US" w:eastAsia="zh-CN"/>
              </w:rPr>
              <w:t>2017年；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819心理健康教育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Style w:val="7"/>
                <w:rFonts w:hint="eastAsia" w:ascii="宋体" w:hAnsi="宋体"/>
                <w:szCs w:val="21"/>
                <w:lang w:eastAsia="zh-CN"/>
              </w:rPr>
              <w:t>郑希付主编；《学校心理健康教育》，中国人民大学出版社，</w:t>
            </w:r>
            <w:r>
              <w:rPr>
                <w:rStyle w:val="7"/>
                <w:rFonts w:hint="eastAsia" w:ascii="宋体" w:hAnsi="宋体"/>
                <w:szCs w:val="21"/>
                <w:lang w:val="en-US" w:eastAsia="zh-CN"/>
              </w:rPr>
              <w:t>2016年；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820机械工程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濮良贵；《机械设计》（第9版），高等教育出版社，2013年；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821大学物理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outlineLvl w:val="9"/>
              <w:rPr>
                <w:rFonts w:hint="eastAsia"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auto"/>
              </w:rPr>
              <w:t>①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>程守洙，江之永</w:t>
            </w:r>
            <w:r>
              <w:rPr>
                <w:rFonts w:ascii="宋体" w:hAnsi="宋体" w:cs="宋体"/>
                <w:color w:val="auto"/>
              </w:rPr>
              <w:t>；</w:t>
            </w:r>
            <w:r>
              <w:rPr>
                <w:rFonts w:hint="eastAsia" w:ascii="宋体" w:hAnsi="宋体" w:cs="宋体"/>
                <w:color w:val="auto"/>
                <w:lang w:eastAsia="zh-CN"/>
              </w:rPr>
              <w:t>《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>普通物理学</w:t>
            </w:r>
            <w:r>
              <w:rPr>
                <w:rFonts w:hint="eastAsia" w:ascii="宋体" w:hAnsi="宋体" w:cs="宋体"/>
                <w:color w:val="auto"/>
                <w:lang w:eastAsia="zh-CN"/>
              </w:rPr>
              <w:t>》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>（第7版 上册），高等教育出版社，2016年. 第七章、第八章、第九章；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</w:rPr>
              <w:t>②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>程守洙，江之永</w:t>
            </w:r>
            <w:r>
              <w:rPr>
                <w:rFonts w:ascii="宋体" w:hAnsi="宋体" w:cs="宋体"/>
                <w:color w:val="auto"/>
              </w:rPr>
              <w:t>；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  <w:t xml:space="preserve"> 《普通物理学》普通物理学（第七版 下册）,高等教育出版社，2016年. 第十一章、第十二章；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rPr>
                <w:rFonts w:hint="eastAsia" w:hAnsi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82</w:t>
            </w:r>
            <w:r>
              <w:rPr>
                <w:rFonts w:hint="eastAsia" w:hAnsi="宋体"/>
                <w:b/>
                <w:kern w:val="0"/>
                <w:sz w:val="24"/>
                <w:lang w:val="en-US" w:eastAsia="zh-CN"/>
              </w:rPr>
              <w:t>2</w:t>
            </w:r>
            <w:r>
              <w:rPr>
                <w:rFonts w:hint="default" w:hAnsi="宋体"/>
                <w:b/>
                <w:kern w:val="0"/>
                <w:sz w:val="24"/>
                <w:lang w:val="en-US" w:eastAsia="zh-CN"/>
              </w:rPr>
              <w:t>造型基础</w:t>
            </w:r>
          </w:p>
        </w:tc>
        <w:tc>
          <w:tcPr>
            <w:tcW w:w="7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Style w:val="7"/>
                <w:rFonts w:hint="eastAsia" w:ascii="宋体" w:hAnsi="宋体"/>
                <w:szCs w:val="21"/>
                <w:lang w:val="en-US" w:eastAsia="zh-CN"/>
              </w:rPr>
              <w:t>实践科目，</w:t>
            </w:r>
            <w:r>
              <w:rPr>
                <w:rStyle w:val="7"/>
                <w:rFonts w:hint="default" w:ascii="宋体" w:hAnsi="宋体"/>
                <w:szCs w:val="21"/>
                <w:lang w:val="en-US" w:eastAsia="zh-CN"/>
              </w:rPr>
              <w:t>专业素描</w:t>
            </w:r>
            <w:r>
              <w:rPr>
                <w:rStyle w:val="7"/>
                <w:rFonts w:hint="eastAsia" w:ascii="宋体" w:hAnsi="宋体"/>
                <w:szCs w:val="21"/>
                <w:lang w:val="en-US" w:eastAsia="zh-CN"/>
              </w:rPr>
              <w:t>。</w:t>
            </w:r>
          </w:p>
        </w:tc>
      </w:tr>
    </w:tbl>
    <w:p>
      <w:pPr>
        <w:widowControl/>
        <w:spacing w:line="360" w:lineRule="auto"/>
        <w:ind w:firstLine="405"/>
        <w:jc w:val="left"/>
        <w:rPr>
          <w:rFonts w:ascii="宋体" w:hAnsi="宋体"/>
          <w:kern w:val="0"/>
          <w:szCs w:val="21"/>
          <w:lang w:val="fr-FR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Yu Gothic Medium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Yu Gothic UI Semilight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Bahnschrift Light">
    <w:panose1 w:val="020B0502040204020203"/>
    <w:charset w:val="00"/>
    <w:family w:val="auto"/>
    <w:pitch w:val="default"/>
    <w:sig w:usb0="80000047" w:usb1="00000000" w:usb2="00000000" w:usb3="00000000" w:csb0="00000001" w:csb1="00000000"/>
  </w:font>
  <w:font w:name="Bahnschrift SemiBold">
    <w:panose1 w:val="020B0502040204020203"/>
    <w:charset w:val="00"/>
    <w:family w:val="auto"/>
    <w:pitch w:val="default"/>
    <w:sig w:usb0="80000047" w:usb1="00000000" w:usb2="00000000" w:usb3="00000000" w:csb0="00000001" w:csb1="00000000"/>
  </w:font>
  <w:font w:name="Bahnschrift SemiLight">
    <w:panose1 w:val="020B0502040204020203"/>
    <w:charset w:val="00"/>
    <w:family w:val="auto"/>
    <w:pitch w:val="default"/>
    <w:sig w:usb0="80000047" w:usb1="00000000" w:usb2="00000000" w:usb3="00000000" w:csb0="00000001" w:csb1="00000000"/>
  </w:font>
  <w:font w:name="C39HrP48DmTt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中等线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??">
    <w:altName w:val="Cambria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F4573A"/>
    <w:rsid w:val="1CD9552F"/>
    <w:rsid w:val="43297224"/>
    <w:rsid w:val="441E6433"/>
    <w:rsid w:val="48D335F0"/>
    <w:rsid w:val="4E7C1D65"/>
    <w:rsid w:val="64322A19"/>
    <w:rsid w:val="6BA24C83"/>
    <w:rsid w:val="6C2E6F3C"/>
    <w:rsid w:val="6DCF5058"/>
    <w:rsid w:val="718023EB"/>
    <w:rsid w:val="724644A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7">
    <w:name w:val="c13"/>
    <w:basedOn w:val="4"/>
    <w:qFormat/>
    <w:uiPriority w:val="0"/>
  </w:style>
  <w:style w:type="paragraph" w:customStyle="1" w:styleId="8">
    <w:name w:val="List Paragraph"/>
    <w:basedOn w:val="1"/>
    <w:qFormat/>
    <w:uiPriority w:val="34"/>
    <w:pPr>
      <w:adjustRightInd w:val="0"/>
      <w:spacing w:line="312" w:lineRule="atLeast"/>
      <w:ind w:firstLine="420" w:firstLineChars="200"/>
      <w:textAlignment w:val="baseline"/>
    </w:pPr>
    <w:rPr>
      <w:kern w:val="0"/>
      <w:szCs w:val="20"/>
    </w:rPr>
  </w:style>
  <w:style w:type="paragraph" w:customStyle="1" w:styleId="9">
    <w:name w:val="列出段落2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2017-06-12T06:30:00Z</cp:lastPrinted>
  <dcterms:modified xsi:type="dcterms:W3CDTF">2018-05-25T00:52:22Z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